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 w:hAnsi="仿宋" w:eastAsia="仿宋" w:cs="仿宋"/>
          <w:b/>
          <w:color w:val="0070C0"/>
          <w:sz w:val="44"/>
          <w:szCs w:val="44"/>
        </w:rPr>
      </w:pPr>
      <w:r>
        <w:rPr>
          <w:rFonts w:ascii="仿宋" w:hAnsi="仿宋" w:eastAsia="仿宋" w:cs="仿宋"/>
          <w:b/>
          <w:color w:val="0070C0"/>
          <w:sz w:val="44"/>
          <w:szCs w:val="44"/>
        </w:rPr>
        <w:drawing>
          <wp:inline distT="0" distB="0" distL="0" distR="0">
            <wp:extent cx="3781425" cy="1457325"/>
            <wp:effectExtent l="19050" t="0" r="9525" b="0"/>
            <wp:docPr id="3" name="图片 3" descr="火焰心航线夏令营logo（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火焰心航线夏令营logo（小）"/>
                    <pic:cNvPicPr>
                      <a:picLocks noChangeAspect="1" noChangeArrowheads="1"/>
                    </pic:cNvPicPr>
                  </pic:nvPicPr>
                  <pic:blipFill>
                    <a:blip r:embed="rId6"/>
                    <a:srcRect/>
                    <a:stretch>
                      <a:fillRect/>
                    </a:stretch>
                  </pic:blipFill>
                  <pic:spPr>
                    <a:xfrm>
                      <a:off x="0" y="0"/>
                      <a:ext cx="3781425" cy="1457325"/>
                    </a:xfrm>
                    <a:prstGeom prst="rect">
                      <a:avLst/>
                    </a:prstGeom>
                    <a:noFill/>
                    <a:ln w="9525">
                      <a:noFill/>
                      <a:miter lim="800000"/>
                      <a:headEnd/>
                      <a:tailEnd/>
                    </a:ln>
                  </pic:spPr>
                </pic:pic>
              </a:graphicData>
            </a:graphic>
          </wp:inline>
        </w:drawing>
      </w:r>
    </w:p>
    <w:p>
      <w:pPr>
        <w:spacing w:line="360" w:lineRule="auto"/>
        <w:jc w:val="center"/>
        <w:rPr>
          <w:rFonts w:ascii="仿宋" w:hAnsi="仿宋" w:eastAsia="仿宋" w:cs="仿宋"/>
          <w:b/>
          <w:color w:val="C00000"/>
          <w:sz w:val="44"/>
          <w:szCs w:val="44"/>
        </w:rPr>
      </w:pPr>
    </w:p>
    <w:p>
      <w:pPr>
        <w:spacing w:line="360" w:lineRule="auto"/>
        <w:jc w:val="center"/>
        <w:rPr>
          <w:rFonts w:ascii="仿宋" w:hAnsi="仿宋" w:eastAsia="仿宋" w:cs="仿宋"/>
          <w:b/>
          <w:color w:val="C00000"/>
          <w:sz w:val="44"/>
          <w:szCs w:val="44"/>
        </w:rPr>
      </w:pPr>
      <w:r>
        <w:rPr>
          <w:rFonts w:hint="eastAsia" w:ascii="仿宋" w:hAnsi="仿宋" w:eastAsia="仿宋" w:cs="仿宋"/>
          <w:b/>
          <w:color w:val="C00000"/>
          <w:sz w:val="44"/>
          <w:szCs w:val="44"/>
        </w:rPr>
        <w:t>心航线中国青少年成长训练营</w:t>
      </w:r>
    </w:p>
    <w:p>
      <w:pPr>
        <w:spacing w:line="360" w:lineRule="auto"/>
        <w:jc w:val="center"/>
        <w:rPr>
          <w:rFonts w:ascii="仿宋" w:hAnsi="仿宋" w:eastAsia="仿宋" w:cs="仿宋"/>
          <w:b/>
          <w:color w:val="C00000"/>
          <w:sz w:val="44"/>
          <w:szCs w:val="44"/>
        </w:rPr>
      </w:pPr>
      <w:r>
        <w:rPr>
          <w:rFonts w:hint="eastAsia" w:ascii="仿宋" w:hAnsi="仿宋" w:eastAsia="仿宋" w:cs="仿宋"/>
          <w:b/>
          <w:color w:val="C00000"/>
          <w:sz w:val="44"/>
          <w:szCs w:val="44"/>
        </w:rPr>
        <w:t>（</w:t>
      </w:r>
      <w:r>
        <w:rPr>
          <w:rFonts w:ascii="仿宋" w:hAnsi="仿宋" w:eastAsia="仿宋" w:cs="仿宋"/>
          <w:b/>
          <w:color w:val="C00000"/>
          <w:sz w:val="44"/>
          <w:szCs w:val="44"/>
        </w:rPr>
        <w:t>2017</w:t>
      </w:r>
      <w:r>
        <w:rPr>
          <w:rFonts w:hint="eastAsia" w:ascii="仿宋" w:hAnsi="仿宋" w:eastAsia="仿宋" w:cs="仿宋"/>
          <w:b/>
          <w:color w:val="C00000"/>
          <w:sz w:val="44"/>
          <w:szCs w:val="44"/>
        </w:rPr>
        <w:t>年冬令营）</w:t>
      </w:r>
    </w:p>
    <w:p>
      <w:pPr>
        <w:spacing w:line="360" w:lineRule="auto"/>
        <w:jc w:val="center"/>
        <w:rPr>
          <w:rFonts w:ascii="仿宋" w:hAnsi="仿宋" w:eastAsia="仿宋" w:cs="仿宋"/>
          <w:b/>
          <w:color w:val="0070C0"/>
          <w:sz w:val="44"/>
          <w:szCs w:val="44"/>
        </w:rPr>
      </w:pPr>
    </w:p>
    <w:p>
      <w:pPr>
        <w:spacing w:line="360" w:lineRule="auto"/>
        <w:jc w:val="left"/>
        <w:rPr>
          <w:rFonts w:ascii="仿宋" w:hAnsi="仿宋" w:eastAsia="仿宋" w:cs="仿宋"/>
          <w:b/>
          <w:bCs/>
          <w:sz w:val="28"/>
          <w:szCs w:val="28"/>
        </w:rPr>
      </w:pPr>
      <w:r>
        <w:rPr>
          <w:rFonts w:hint="eastAsia" w:ascii="仿宋" w:hAnsi="仿宋" w:eastAsia="仿宋" w:cs="仿宋"/>
          <w:b/>
          <w:bCs/>
          <w:sz w:val="28"/>
          <w:szCs w:val="28"/>
        </w:rPr>
        <w:t>一、品牌介绍</w:t>
      </w:r>
      <w:r>
        <w:rPr>
          <w:rFonts w:hint="eastAsia" w:ascii="仿宋" w:hAnsi="仿宋" w:eastAsia="仿宋" w:cs="仿宋"/>
          <w:b/>
          <w:bCs/>
          <w:sz w:val="28"/>
          <w:szCs w:val="28"/>
          <w:lang w:val="en-US" w:eastAsia="zh-CN"/>
        </w:rPr>
        <w:t xml:space="preserve"> </w:t>
      </w:r>
      <w:bookmarkStart w:id="0" w:name="_GoBack"/>
      <w:bookmarkEnd w:id="0"/>
    </w:p>
    <w:p>
      <w:pPr>
        <w:spacing w:line="360" w:lineRule="auto"/>
        <w:ind w:firstLine="420" w:firstLineChars="200"/>
        <w:jc w:val="left"/>
        <w:rPr>
          <w:rFonts w:ascii="仿宋" w:hAnsi="仿宋" w:eastAsia="仿宋" w:cs="仿宋"/>
          <w:szCs w:val="21"/>
        </w:rPr>
      </w:pPr>
      <w:r>
        <w:rPr>
          <w:rFonts w:hint="eastAsia" w:ascii="仿宋" w:hAnsi="仿宋" w:eastAsia="仿宋" w:cs="仿宋"/>
          <w:szCs w:val="21"/>
        </w:rPr>
        <w:t>心航线中国青少年成长训练营（即“原北京大学中国青少年成长训练营”）隶属于“时代传奇教育”旗下高端夏冬令营品牌，作为曾经由北京大学唯一正式审批立项的青少年活动，成为了北京大学面向青少年的一扇窗口，也成为了夏令营行业第三代行业标准的制定者，给全国青少年儿童提供一个“益智健心、体验成长、走进高校、感受名师”的平台</w:t>
      </w:r>
      <w:r>
        <w:rPr>
          <w:rFonts w:ascii="仿宋" w:hAnsi="仿宋" w:eastAsia="仿宋" w:cs="仿宋"/>
          <w:szCs w:val="21"/>
        </w:rPr>
        <w:t>!</w:t>
      </w:r>
    </w:p>
    <w:p>
      <w:pPr>
        <w:spacing w:line="360" w:lineRule="auto"/>
        <w:ind w:firstLine="420" w:firstLineChars="200"/>
        <w:jc w:val="left"/>
        <w:rPr>
          <w:rFonts w:ascii="仿宋" w:hAnsi="仿宋" w:eastAsia="仿宋" w:cs="仿宋"/>
          <w:szCs w:val="21"/>
        </w:rPr>
      </w:pPr>
      <w:r>
        <w:rPr>
          <w:rFonts w:hint="eastAsia" w:ascii="仿宋" w:hAnsi="仿宋" w:eastAsia="仿宋" w:cs="仿宋"/>
          <w:szCs w:val="21"/>
        </w:rPr>
        <w:t>心航线中国青少年成长训练营不断整合国内外的优秀教学资源，依托百年名校北京大学教育学系和心理系，历时十四年，形成了一套将心理学和教育学研究成果运用于青少年心理成长培训的课程体系，包含了心智成长系列、学能成长系列、心智学能综合特色成长系列等多个冬夏令营主题课程。十四年来，“心航线中国青少年成长训练营”以培养和促进孩子的心灵智慧成长为目标，通过专业而精彩的课程设计、良好的教学条件、优秀的师资、贴心的组织服务，给全国的学生和家长留下了深刻的印象，在中国青少年儿童素质教育培训领域中竖起了一面鲜明的旗帜，同时也引领和规范着国内整个冬夏令营行业。作为走向国际化的一个品牌形象，将一如既往地充分发挥自身一流的教育资源，为提升青少年的综合素质不懈努力，做中国乃至世界知名的冬夏令营！</w:t>
      </w:r>
    </w:p>
    <w:p>
      <w:pPr>
        <w:spacing w:line="360" w:lineRule="auto"/>
        <w:jc w:val="center"/>
        <w:rPr>
          <w:rFonts w:ascii="仿宋" w:hAnsi="仿宋" w:eastAsia="仿宋" w:cs="仿宋"/>
          <w:szCs w:val="21"/>
        </w:rPr>
      </w:pPr>
      <w:r>
        <w:rPr>
          <w:rFonts w:hint="eastAsia" w:ascii="仿宋" w:hAnsi="仿宋" w:eastAsia="仿宋" w:cs="仿宋"/>
          <w:szCs w:val="21"/>
        </w:rPr>
        <w:t>中国唯一将心理学和教育学相结合的专业冬夏令营机构</w:t>
      </w:r>
    </w:p>
    <w:p>
      <w:pPr>
        <w:spacing w:line="360" w:lineRule="auto"/>
        <w:jc w:val="center"/>
        <w:rPr>
          <w:rFonts w:ascii="仿宋" w:hAnsi="仿宋" w:eastAsia="仿宋" w:cs="仿宋"/>
          <w:szCs w:val="21"/>
        </w:rPr>
      </w:pPr>
      <w:r>
        <w:rPr>
          <w:rFonts w:hint="eastAsia" w:ascii="仿宋" w:hAnsi="仿宋" w:eastAsia="仿宋" w:cs="仿宋"/>
          <w:szCs w:val="21"/>
        </w:rPr>
        <w:t>中国最先拥有自主知识产权的冬夏令营机构</w:t>
      </w:r>
    </w:p>
    <w:p>
      <w:pPr>
        <w:spacing w:line="360" w:lineRule="auto"/>
        <w:jc w:val="center"/>
        <w:rPr>
          <w:rFonts w:ascii="仿宋" w:hAnsi="仿宋" w:eastAsia="仿宋" w:cs="仿宋"/>
          <w:szCs w:val="21"/>
        </w:rPr>
      </w:pPr>
      <w:r>
        <w:rPr>
          <w:rFonts w:hint="eastAsia" w:ascii="仿宋" w:hAnsi="仿宋" w:eastAsia="仿宋" w:cs="仿宋"/>
          <w:szCs w:val="21"/>
        </w:rPr>
        <w:t>中国唯一曾获北京大学官方授权和学术指导的冬夏令营机构</w:t>
      </w:r>
    </w:p>
    <w:p>
      <w:pPr>
        <w:spacing w:line="360" w:lineRule="auto"/>
        <w:ind w:firstLine="2310" w:firstLineChars="1100"/>
        <w:rPr>
          <w:rFonts w:ascii="仿宋" w:hAnsi="仿宋" w:eastAsia="仿宋" w:cs="仿宋"/>
          <w:b/>
          <w:sz w:val="28"/>
          <w:szCs w:val="21"/>
        </w:rPr>
      </w:pPr>
      <w:r>
        <w:rPr>
          <w:rFonts w:hint="eastAsia" w:ascii="仿宋" w:hAnsi="仿宋" w:eastAsia="仿宋" w:cs="仿宋"/>
          <w:szCs w:val="21"/>
        </w:rPr>
        <w:t>青少年情智教育、健康成长的权威基地</w:t>
      </w:r>
    </w:p>
    <w:p>
      <w:pPr>
        <w:spacing w:line="360" w:lineRule="auto"/>
        <w:rPr>
          <w:rFonts w:ascii="仿宋" w:hAnsi="仿宋" w:eastAsia="仿宋" w:cs="仿宋"/>
          <w:b/>
          <w:sz w:val="28"/>
          <w:szCs w:val="21"/>
        </w:rPr>
      </w:pPr>
      <w:r>
        <w:rPr>
          <w:rFonts w:hint="eastAsia" w:ascii="仿宋" w:hAnsi="仿宋" w:eastAsia="仿宋" w:cs="仿宋"/>
          <w:b/>
          <w:sz w:val="28"/>
          <w:szCs w:val="21"/>
        </w:rPr>
        <w:t>二、品牌发展历程</w:t>
      </w:r>
    </w:p>
    <w:p>
      <w:pPr>
        <w:numPr>
          <w:ilvl w:val="0"/>
          <w:numId w:val="1"/>
        </w:numPr>
        <w:spacing w:line="360" w:lineRule="auto"/>
        <w:ind w:hanging="357"/>
        <w:rPr>
          <w:rFonts w:ascii="仿宋" w:hAnsi="仿宋" w:eastAsia="仿宋" w:cs="仿宋"/>
          <w:szCs w:val="21"/>
        </w:rPr>
      </w:pPr>
      <w:r>
        <w:rPr>
          <w:rFonts w:ascii="仿宋" w:hAnsi="仿宋" w:eastAsia="仿宋" w:cs="仿宋"/>
          <w:szCs w:val="21"/>
        </w:rPr>
        <w:t>2002</w:t>
      </w:r>
      <w:r>
        <w:rPr>
          <w:rFonts w:hint="eastAsia" w:ascii="仿宋" w:hAnsi="仿宋" w:eastAsia="仿宋" w:cs="仿宋"/>
          <w:szCs w:val="21"/>
        </w:rPr>
        <w:t>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国内首个青少年心智训练营诞生，首届“心航线青少年素质训练营”成功举办，接待营员</w:t>
      </w:r>
      <w:r>
        <w:rPr>
          <w:rFonts w:ascii="仿宋" w:hAnsi="仿宋" w:eastAsia="仿宋" w:cs="仿宋"/>
          <w:szCs w:val="21"/>
        </w:rPr>
        <w:t>1000</w:t>
      </w:r>
      <w:r>
        <w:rPr>
          <w:rFonts w:hint="eastAsia" w:ascii="仿宋" w:hAnsi="仿宋" w:eastAsia="仿宋" w:cs="仿宋"/>
          <w:szCs w:val="21"/>
        </w:rPr>
        <w:t>多人。</w:t>
      </w:r>
    </w:p>
    <w:p>
      <w:pPr>
        <w:numPr>
          <w:ilvl w:val="0"/>
          <w:numId w:val="1"/>
        </w:numPr>
        <w:spacing w:line="360" w:lineRule="auto"/>
        <w:ind w:hanging="357"/>
        <w:rPr>
          <w:rFonts w:ascii="仿宋" w:hAnsi="仿宋" w:eastAsia="仿宋" w:cs="仿宋"/>
          <w:szCs w:val="21"/>
        </w:rPr>
      </w:pPr>
      <w:r>
        <w:rPr>
          <w:rFonts w:ascii="仿宋" w:hAnsi="仿宋" w:eastAsia="仿宋" w:cs="仿宋"/>
          <w:szCs w:val="21"/>
        </w:rPr>
        <w:t>2004</w:t>
      </w:r>
      <w:r>
        <w:rPr>
          <w:rFonts w:hint="eastAsia" w:ascii="仿宋" w:hAnsi="仿宋" w:eastAsia="仿宋" w:cs="仿宋"/>
          <w:szCs w:val="21"/>
        </w:rPr>
        <w:t>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心航线训练营和北京大学国际旅行社共同发起品牌联盟，全国</w:t>
      </w:r>
      <w:r>
        <w:rPr>
          <w:rFonts w:ascii="仿宋" w:hAnsi="仿宋" w:eastAsia="仿宋" w:cs="仿宋"/>
          <w:szCs w:val="21"/>
        </w:rPr>
        <w:t>30</w:t>
      </w:r>
      <w:r>
        <w:rPr>
          <w:rFonts w:hint="eastAsia" w:ascii="仿宋" w:hAnsi="仿宋" w:eastAsia="仿宋" w:cs="仿宋"/>
          <w:szCs w:val="21"/>
        </w:rPr>
        <w:t>家教育旅行社加入了本联盟。</w:t>
      </w:r>
    </w:p>
    <w:p>
      <w:pPr>
        <w:numPr>
          <w:ilvl w:val="0"/>
          <w:numId w:val="1"/>
        </w:numPr>
        <w:spacing w:line="360" w:lineRule="auto"/>
        <w:ind w:hanging="357"/>
        <w:rPr>
          <w:rFonts w:ascii="仿宋" w:hAnsi="仿宋" w:eastAsia="仿宋" w:cs="仿宋"/>
          <w:szCs w:val="21"/>
        </w:rPr>
      </w:pPr>
      <w:r>
        <w:rPr>
          <w:rFonts w:ascii="仿宋" w:hAnsi="仿宋" w:eastAsia="仿宋" w:cs="仿宋"/>
          <w:szCs w:val="21"/>
        </w:rPr>
        <w:t>2006</w:t>
      </w:r>
      <w:r>
        <w:rPr>
          <w:rFonts w:hint="eastAsia" w:ascii="仿宋" w:hAnsi="仿宋" w:eastAsia="仿宋" w:cs="仿宋"/>
          <w:szCs w:val="21"/>
        </w:rPr>
        <w:t>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心航线作为青少年心智教育先锋，首次获得北京大学正式立项审批，更名为“北京大学中国青少年训练营”</w:t>
      </w:r>
      <w:r>
        <w:rPr>
          <w:rFonts w:ascii="仿宋" w:hAnsi="仿宋" w:eastAsia="仿宋" w:cs="仿宋"/>
          <w:szCs w:val="21"/>
        </w:rPr>
        <w:t>,</w:t>
      </w:r>
      <w:r>
        <w:rPr>
          <w:rFonts w:hint="eastAsia" w:ascii="仿宋" w:hAnsi="仿宋" w:eastAsia="仿宋" w:cs="仿宋"/>
          <w:szCs w:val="21"/>
        </w:rPr>
        <w:t>是迄今为止唯一一个获得北大批文的青少年训练机构。</w:t>
      </w:r>
    </w:p>
    <w:p>
      <w:pPr>
        <w:numPr>
          <w:ilvl w:val="0"/>
          <w:numId w:val="1"/>
        </w:numPr>
        <w:spacing w:line="360" w:lineRule="auto"/>
        <w:ind w:hanging="357"/>
        <w:rPr>
          <w:rFonts w:ascii="仿宋" w:hAnsi="仿宋" w:eastAsia="仿宋" w:cs="仿宋"/>
          <w:szCs w:val="21"/>
        </w:rPr>
      </w:pPr>
      <w:r>
        <w:rPr>
          <w:rFonts w:ascii="仿宋" w:hAnsi="仿宋" w:eastAsia="仿宋" w:cs="仿宋"/>
          <w:szCs w:val="21"/>
        </w:rPr>
        <w:t>2007</w:t>
      </w:r>
      <w:r>
        <w:rPr>
          <w:rFonts w:hint="eastAsia" w:ascii="仿宋" w:hAnsi="仿宋" w:eastAsia="仿宋" w:cs="仿宋"/>
          <w:szCs w:val="21"/>
        </w:rPr>
        <w:t>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依托北大、清华、北师大和中科院等高校的科研和教学资源，成立心航线教育发展研究中心，为</w:t>
      </w:r>
      <w:r>
        <w:rPr>
          <w:rFonts w:ascii="仿宋" w:hAnsi="仿宋" w:eastAsia="仿宋" w:cs="仿宋"/>
          <w:szCs w:val="21"/>
        </w:rPr>
        <w:t>600</w:t>
      </w:r>
      <w:r>
        <w:rPr>
          <w:rFonts w:hint="eastAsia" w:ascii="仿宋" w:hAnsi="仿宋" w:eastAsia="仿宋" w:cs="仿宋"/>
          <w:szCs w:val="21"/>
        </w:rPr>
        <w:t>多所学校的学生提供心理测验、心理咨询和心理辅导等服务，并接待冬夏令营营员</w:t>
      </w:r>
      <w:r>
        <w:rPr>
          <w:rFonts w:ascii="仿宋" w:hAnsi="仿宋" w:eastAsia="仿宋" w:cs="仿宋"/>
          <w:szCs w:val="21"/>
        </w:rPr>
        <w:t>6000</w:t>
      </w:r>
      <w:r>
        <w:rPr>
          <w:rFonts w:hint="eastAsia" w:ascii="仿宋" w:hAnsi="仿宋" w:eastAsia="仿宋" w:cs="仿宋"/>
          <w:szCs w:val="21"/>
        </w:rPr>
        <w:t>余人。</w:t>
      </w:r>
    </w:p>
    <w:p>
      <w:pPr>
        <w:numPr>
          <w:ilvl w:val="0"/>
          <w:numId w:val="1"/>
        </w:numPr>
        <w:spacing w:line="360" w:lineRule="auto"/>
        <w:ind w:hanging="357"/>
        <w:rPr>
          <w:rFonts w:ascii="仿宋" w:hAnsi="仿宋" w:eastAsia="仿宋" w:cs="仿宋"/>
          <w:szCs w:val="21"/>
        </w:rPr>
      </w:pPr>
      <w:r>
        <w:rPr>
          <w:rFonts w:ascii="仿宋" w:hAnsi="仿宋" w:eastAsia="仿宋" w:cs="仿宋"/>
          <w:szCs w:val="21"/>
        </w:rPr>
        <w:t>2009</w:t>
      </w:r>
      <w:r>
        <w:rPr>
          <w:rFonts w:hint="eastAsia" w:ascii="仿宋" w:hAnsi="仿宋" w:eastAsia="仿宋" w:cs="仿宋"/>
          <w:szCs w:val="21"/>
        </w:rPr>
        <w:t>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成立心航线夏令营学校，与中央七台联合举办“留守儿童夏令营”，积极从事社会公益活动。</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心航线联手老山击剑馆为东亚银行客户进行“理财小当家”财商教育活动。</w:t>
      </w:r>
    </w:p>
    <w:p>
      <w:pPr>
        <w:numPr>
          <w:ilvl w:val="0"/>
          <w:numId w:val="1"/>
        </w:numPr>
        <w:spacing w:line="360" w:lineRule="auto"/>
        <w:ind w:hanging="357"/>
        <w:rPr>
          <w:rFonts w:ascii="仿宋" w:hAnsi="仿宋" w:eastAsia="仿宋" w:cs="仿宋"/>
          <w:szCs w:val="21"/>
        </w:rPr>
      </w:pPr>
      <w:r>
        <w:rPr>
          <w:rFonts w:ascii="仿宋" w:hAnsi="仿宋" w:eastAsia="仿宋" w:cs="仿宋"/>
          <w:szCs w:val="21"/>
        </w:rPr>
        <w:t>2010</w:t>
      </w:r>
      <w:r>
        <w:rPr>
          <w:rFonts w:hint="eastAsia" w:ascii="仿宋" w:hAnsi="仿宋" w:eastAsia="仿宋" w:cs="仿宋"/>
          <w:szCs w:val="21"/>
        </w:rPr>
        <w:t>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心航线和中国心理教育网结成战略合作伙伴关系</w:t>
      </w:r>
      <w:r>
        <w:rPr>
          <w:rFonts w:ascii="仿宋" w:hAnsi="仿宋" w:eastAsia="仿宋" w:cs="仿宋"/>
          <w:szCs w:val="21"/>
        </w:rPr>
        <w:t>,</w:t>
      </w:r>
      <w:r>
        <w:rPr>
          <w:rFonts w:hint="eastAsia" w:ascii="仿宋" w:hAnsi="仿宋" w:eastAsia="仿宋" w:cs="仿宋"/>
          <w:szCs w:val="21"/>
        </w:rPr>
        <w:t>心航线开辟将心理测量和心理教育相结合的教育和服务模式。</w:t>
      </w:r>
    </w:p>
    <w:p>
      <w:pPr>
        <w:numPr>
          <w:ilvl w:val="0"/>
          <w:numId w:val="1"/>
        </w:numPr>
        <w:spacing w:line="360" w:lineRule="auto"/>
        <w:ind w:hanging="357"/>
        <w:rPr>
          <w:rFonts w:ascii="仿宋" w:hAnsi="仿宋" w:eastAsia="仿宋" w:cs="仿宋"/>
          <w:szCs w:val="21"/>
        </w:rPr>
      </w:pPr>
      <w:r>
        <w:rPr>
          <w:rFonts w:ascii="仿宋" w:hAnsi="仿宋" w:eastAsia="仿宋" w:cs="仿宋"/>
          <w:szCs w:val="21"/>
        </w:rPr>
        <w:t>2012</w:t>
      </w:r>
      <w:r>
        <w:rPr>
          <w:rFonts w:hint="eastAsia" w:ascii="仿宋" w:hAnsi="仿宋" w:eastAsia="仿宋" w:cs="仿宋"/>
          <w:szCs w:val="21"/>
        </w:rPr>
        <w:t>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心航线和西班牙巴塞俱乐部、北京北奥集团签署战略合作伙伴协议，成为西班牙巴萨中国青训营合作伙伴。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心航线和北京大学共同成立体育与心理健康中心，并承办中央电视台五套共同开发啦啦操夏令营。</w:t>
      </w:r>
    </w:p>
    <w:p>
      <w:pPr>
        <w:numPr>
          <w:ilvl w:val="0"/>
          <w:numId w:val="1"/>
        </w:numPr>
        <w:spacing w:line="360" w:lineRule="auto"/>
        <w:ind w:hanging="357"/>
        <w:rPr>
          <w:rFonts w:ascii="仿宋" w:hAnsi="仿宋" w:eastAsia="仿宋" w:cs="仿宋"/>
          <w:szCs w:val="21"/>
        </w:rPr>
      </w:pPr>
      <w:r>
        <w:rPr>
          <w:rFonts w:ascii="仿宋" w:hAnsi="仿宋" w:eastAsia="仿宋" w:cs="仿宋"/>
          <w:szCs w:val="21"/>
        </w:rPr>
        <w:t>2013</w:t>
      </w:r>
      <w:r>
        <w:rPr>
          <w:rFonts w:hint="eastAsia" w:ascii="仿宋" w:hAnsi="仿宋" w:eastAsia="仿宋" w:cs="仿宋"/>
          <w:szCs w:val="21"/>
        </w:rPr>
        <w:t>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心航线联合中国教育电视台网络频道、海南旅游学院、西安交通大学等机构，开展“青少年一定要去的</w:t>
      </w:r>
      <w:r>
        <w:rPr>
          <w:rFonts w:ascii="仿宋" w:hAnsi="仿宋" w:eastAsia="仿宋" w:cs="仿宋"/>
          <w:szCs w:val="21"/>
        </w:rPr>
        <w:t>36</w:t>
      </w:r>
      <w:r>
        <w:rPr>
          <w:rFonts w:hint="eastAsia" w:ascii="仿宋" w:hAnsi="仿宋" w:eastAsia="仿宋" w:cs="仿宋"/>
          <w:szCs w:val="21"/>
        </w:rPr>
        <w:t>个城市”启动仪式，心航线开始新的航程……</w:t>
      </w:r>
    </w:p>
    <w:p>
      <w:pPr>
        <w:numPr>
          <w:ilvl w:val="0"/>
          <w:numId w:val="1"/>
        </w:numPr>
        <w:spacing w:line="360" w:lineRule="auto"/>
        <w:ind w:hanging="357"/>
        <w:rPr>
          <w:rFonts w:ascii="仿宋" w:hAnsi="仿宋" w:eastAsia="仿宋" w:cs="仿宋"/>
          <w:szCs w:val="21"/>
        </w:rPr>
      </w:pPr>
      <w:r>
        <w:rPr>
          <w:rFonts w:ascii="仿宋" w:hAnsi="仿宋" w:eastAsia="仿宋" w:cs="仿宋"/>
          <w:szCs w:val="21"/>
        </w:rPr>
        <w:t>2014</w:t>
      </w:r>
      <w:r>
        <w:rPr>
          <w:rFonts w:hint="eastAsia" w:ascii="仿宋" w:hAnsi="仿宋" w:eastAsia="仿宋" w:cs="仿宋"/>
          <w:szCs w:val="21"/>
        </w:rPr>
        <w:t>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心航线和中信建投结成战略伙伴关系，共同探讨中国青少年的财商教育和心理成长。</w:t>
      </w:r>
    </w:p>
    <w:p>
      <w:pPr>
        <w:numPr>
          <w:ilvl w:val="0"/>
          <w:numId w:val="1"/>
        </w:numPr>
        <w:tabs>
          <w:tab w:val="left" w:pos="1080"/>
        </w:tabs>
        <w:spacing w:line="360" w:lineRule="auto"/>
        <w:ind w:hanging="357"/>
        <w:rPr>
          <w:rFonts w:ascii="仿宋" w:hAnsi="仿宋" w:eastAsia="仿宋" w:cs="仿宋"/>
          <w:szCs w:val="21"/>
        </w:rPr>
      </w:pPr>
      <w:r>
        <w:rPr>
          <w:rFonts w:ascii="仿宋" w:hAnsi="仿宋" w:eastAsia="仿宋" w:cs="仿宋"/>
          <w:szCs w:val="21"/>
        </w:rPr>
        <w:t>2015</w:t>
      </w:r>
      <w:r>
        <w:rPr>
          <w:rFonts w:hint="eastAsia" w:ascii="仿宋" w:hAnsi="仿宋" w:eastAsia="仿宋" w:cs="仿宋"/>
          <w:szCs w:val="21"/>
        </w:rPr>
        <w:t>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心航线启动文化部儿促会华语风采大赛，全球建立</w:t>
      </w:r>
      <w:r>
        <w:rPr>
          <w:rFonts w:ascii="仿宋" w:hAnsi="仿宋" w:eastAsia="仿宋" w:cs="仿宋"/>
          <w:szCs w:val="21"/>
        </w:rPr>
        <w:t>50</w:t>
      </w:r>
      <w:r>
        <w:rPr>
          <w:rFonts w:hint="eastAsia" w:ascii="仿宋" w:hAnsi="仿宋" w:eastAsia="仿宋" w:cs="仿宋"/>
          <w:szCs w:val="21"/>
        </w:rPr>
        <w:t>家赛区，来自世界各国的万名学生参与这一青少年圣殿</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联手中投视讯，打造优秀青少年和教师的风采展示平台</w:t>
      </w:r>
    </w:p>
    <w:p>
      <w:pPr>
        <w:numPr>
          <w:ilvl w:val="0"/>
          <w:numId w:val="1"/>
        </w:numPr>
        <w:tabs>
          <w:tab w:val="left" w:pos="1080"/>
        </w:tabs>
        <w:spacing w:line="360" w:lineRule="auto"/>
        <w:ind w:hanging="357"/>
        <w:rPr>
          <w:rFonts w:ascii="仿宋" w:hAnsi="仿宋" w:eastAsia="仿宋" w:cs="仿宋"/>
          <w:szCs w:val="21"/>
        </w:rPr>
      </w:pPr>
      <w:r>
        <w:rPr>
          <w:rFonts w:ascii="仿宋" w:hAnsi="仿宋" w:eastAsia="仿宋" w:cs="仿宋"/>
          <w:szCs w:val="21"/>
        </w:rPr>
        <w:t>2016</w:t>
      </w:r>
      <w:r>
        <w:rPr>
          <w:rFonts w:hint="eastAsia" w:ascii="仿宋" w:hAnsi="仿宋" w:eastAsia="仿宋" w:cs="仿宋"/>
          <w:szCs w:val="21"/>
        </w:rPr>
        <w:t>年</w:t>
      </w:r>
    </w:p>
    <w:p>
      <w:pPr>
        <w:numPr>
          <w:ilvl w:val="1"/>
          <w:numId w:val="1"/>
        </w:numPr>
        <w:spacing w:line="360" w:lineRule="auto"/>
        <w:ind w:hanging="357"/>
        <w:rPr>
          <w:rFonts w:ascii="仿宋" w:hAnsi="仿宋" w:eastAsia="仿宋" w:cs="仿宋"/>
          <w:szCs w:val="21"/>
        </w:rPr>
      </w:pPr>
      <w:r>
        <w:rPr>
          <w:rFonts w:hint="eastAsia" w:ascii="仿宋" w:hAnsi="仿宋" w:eastAsia="仿宋" w:cs="仿宋"/>
          <w:szCs w:val="21"/>
        </w:rPr>
        <w:t>心航线教育和时代传奇教育达成战略合作，心航线中国青少年成长训练营品牌正式纳入“时代传奇教育”旗下。</w:t>
      </w:r>
    </w:p>
    <w:p>
      <w:pPr>
        <w:ind w:left="723"/>
        <w:rPr>
          <w:rFonts w:ascii="仿宋" w:hAnsi="仿宋" w:eastAsia="仿宋" w:cs="仿宋"/>
        </w:rPr>
      </w:pPr>
    </w:p>
    <w:p>
      <w:pPr>
        <w:spacing w:line="360" w:lineRule="auto"/>
        <w:rPr>
          <w:rFonts w:ascii="仿宋" w:hAnsi="仿宋" w:eastAsia="仿宋" w:cs="仿宋"/>
          <w:b/>
          <w:color w:val="000000"/>
          <w:kern w:val="0"/>
          <w:sz w:val="24"/>
        </w:rPr>
      </w:pPr>
      <w:r>
        <w:rPr>
          <w:rFonts w:hint="eastAsia" w:ascii="仿宋" w:hAnsi="仿宋" w:eastAsia="仿宋" w:cs="仿宋"/>
          <w:b/>
          <w:color w:val="000000"/>
          <w:kern w:val="0"/>
          <w:sz w:val="28"/>
          <w:szCs w:val="28"/>
        </w:rPr>
        <w:t>三、专家委员会和师资团队</w:t>
      </w:r>
    </w:p>
    <w:p>
      <w:pPr>
        <w:spacing w:line="360" w:lineRule="auto"/>
        <w:rPr>
          <w:rFonts w:ascii="仿宋" w:hAnsi="仿宋" w:eastAsia="仿宋" w:cs="仿宋"/>
          <w:b/>
          <w:color w:val="000000"/>
          <w:kern w:val="0"/>
          <w:sz w:val="24"/>
        </w:rPr>
      </w:pPr>
      <w:r>
        <w:rPr>
          <w:rFonts w:hint="eastAsia" w:ascii="仿宋" w:hAnsi="仿宋" w:eastAsia="仿宋" w:cs="仿宋"/>
          <w:b/>
          <w:color w:val="000000"/>
          <w:kern w:val="0"/>
          <w:sz w:val="24"/>
        </w:rPr>
        <w:t>（一）专家委员会委员</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林群：中国科学院数学所研究员，中国科学院院士。</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潘厚任：中国科学院空间中心研究员，教授。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张顺燕：北京大学数学学院教授，博士生导师，著名数学家。</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孙万儒：中国科学院微生物研究所研究员，博士生导师；中国生物工程学会继续教育工作委员会主任、工业与环境委员会委员。</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陈少峰：北京大学哲学系伦理学教授，日本早稻田大学和北大联合培养博士。</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位梦华：著名科学家，中国北极考察队首席科学家。</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王极盛：中国著名心理学家、著名高考研究专家、中国科学院博士生导师。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吴瑞华：中国科学院心理研究所研究员，共青团中央、中国科学院和全国少工委组织的“青少年走进科学世界”科普活动专家指导委员会委员。</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郭宝平：北京大学哲学系教授博士生导师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郑日昌：北京师范大学心理系教授，博士生导师，中国心理学会副会长。</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陶沙：北京师范大学发展心理研究所教授。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丛立新：北京师范大学教育学系教授，博士生导师。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陈纪英：全国心理卫生学会会员，北京市教育委员会心理健康教育指导委员会委员，北京市教育心理研究会理事，海淀区教育心理学研究会常务理事。中国青年报“青春热线”义工心理咨询员，清华大学心理咨询中心心理热线督导。</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蔺桂瑞：副教授，首都师范大学心理咨询中心主任，北京高教学会心理咨询研究会副秘书长，中国心理卫生学会大学生心理咨询专业委员会理事，中国人民大学心理学研究会理事，北京高校心理咨询专业督导，团中央《雄鹰热线》特聘专家，北京崇文区教育局心理健康教育顾问，北京密云县教育局心理健康教育顾问。</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钱志亮：北师大教育学院副教授、硕士导师。研究方向为儿童发展问题咨询、特殊需要儿童教育。曾任北师大实验小学书记</w:t>
      </w:r>
      <w:r>
        <w:rPr>
          <w:rFonts w:ascii="仿宋" w:hAnsi="仿宋" w:eastAsia="仿宋" w:cs="仿宋"/>
          <w:bCs/>
          <w:color w:val="000000"/>
          <w:kern w:val="0"/>
          <w:szCs w:val="21"/>
        </w:rPr>
        <w:t>,</w:t>
      </w:r>
      <w:r>
        <w:rPr>
          <w:rFonts w:hint="eastAsia" w:ascii="仿宋" w:hAnsi="仿宋" w:eastAsia="仿宋" w:cs="仿宋"/>
          <w:bCs/>
          <w:color w:val="000000"/>
          <w:kern w:val="0"/>
          <w:szCs w:val="21"/>
        </w:rPr>
        <w:t>兼任中国儿童安康成长专家委员会秘书长、中国教育学会中青会秘书长、国家未成年人保护法修订工作专家委员。有专著</w:t>
      </w:r>
      <w:r>
        <w:rPr>
          <w:rFonts w:ascii="仿宋" w:hAnsi="仿宋" w:eastAsia="仿宋" w:cs="仿宋"/>
          <w:bCs/>
          <w:color w:val="000000"/>
          <w:kern w:val="0"/>
          <w:szCs w:val="21"/>
        </w:rPr>
        <w:t>8</w:t>
      </w:r>
      <w:r>
        <w:rPr>
          <w:rFonts w:hint="eastAsia" w:ascii="仿宋" w:hAnsi="仿宋" w:eastAsia="仿宋" w:cs="仿宋"/>
          <w:bCs/>
          <w:color w:val="000000"/>
          <w:kern w:val="0"/>
          <w:szCs w:val="21"/>
        </w:rPr>
        <w:t>部，腾讯教育专家。</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张甜：北京幼小衔接研究专家，奥鹏教育幼儿教育组专家。</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鲁杰：中国家庭教育学会理事幼吾幼儿童心理教育中心主任儿童心理专家，家庭教育专家。曾多次出席中央少儿成长在线，中央电视台宝贝一家亲、中央教育电视台伴随成长，曾多次出席中央七台《东方儿童》名家咨询及北京八台《妈妈宝宝》电视栏目专家咨询，北京八台妈妈宝宝专家咨询电视节目，是新浪网亲子中心，中国儿童思维网等多个大型网站的在线育儿专家。</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•John Cheng</w:t>
      </w:r>
      <w:r>
        <w:rPr>
          <w:rFonts w:hint="eastAsia" w:ascii="仿宋" w:hAnsi="仿宋" w:eastAsia="仿宋" w:cs="仿宋"/>
          <w:bCs/>
          <w:color w:val="000000"/>
          <w:kern w:val="0"/>
          <w:szCs w:val="21"/>
        </w:rPr>
        <w:t>：夏威夷大学中美文化系教授、博导，中美文化交流中心主任。</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张伯源：北大心理系博导，中国健康教育研究所研究员，中国心理卫生协会心理咨询与心理治疗委员会副主任。</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黄翯青：北大心理系博士，北大体育与心理健康中心研究员，心航线训练营专家。</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王雪琳：北大研究员，心理学硕士，世界记忆大师教练，训练营讲师团队总教练。</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左朋：心航线心智教学组组长，毕业于传媒大学播音主持系，心航线金牌教师。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阚旎：世界记忆大师教练，记忆力专业讲师，心航线金牌讲师。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刘振华：北大素质拓展中心主任，心航线高端营素拓师，心航线金牌拓展师。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侯思利：教育学学士，三年带学生团队经验，心航线优秀营长，心航线专业素拓师。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王天华：教育学学士，心航线金牌教师，幼小衔接专家，少儿口才专业培训师。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杨生：教育学学士，心航线金牌教师。</w:t>
      </w:r>
    </w:p>
    <w:p>
      <w:pPr>
        <w:spacing w:line="360" w:lineRule="auto"/>
        <w:rPr>
          <w:rFonts w:ascii="仿宋" w:hAnsi="仿宋" w:eastAsia="仿宋" w:cs="仿宋"/>
          <w:b/>
          <w:color w:val="000000"/>
          <w:kern w:val="0"/>
          <w:sz w:val="24"/>
        </w:rPr>
      </w:pPr>
    </w:p>
    <w:p>
      <w:pPr>
        <w:spacing w:line="360" w:lineRule="auto"/>
        <w:rPr>
          <w:rFonts w:ascii="仿宋" w:hAnsi="仿宋" w:eastAsia="仿宋" w:cs="仿宋"/>
          <w:b/>
          <w:color w:val="000000"/>
          <w:kern w:val="0"/>
          <w:sz w:val="24"/>
        </w:rPr>
      </w:pPr>
      <w:r>
        <w:rPr>
          <w:rFonts w:hint="eastAsia" w:ascii="仿宋" w:hAnsi="仿宋" w:eastAsia="仿宋" w:cs="仿宋"/>
          <w:b/>
          <w:color w:val="000000"/>
          <w:kern w:val="0"/>
          <w:sz w:val="24"/>
        </w:rPr>
        <w:t>（二）、训练营的师资团队（授课专家、讲师、辅导员、素拓师）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中科院院士</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北大、清华的知名教授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北京大学和北京师范大学的优秀心理教师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北大附中、人大附中和清华附中的优秀一线教师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全国知名汉语专家、全国作文等级考试资深教练</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中国作文大赛、作文考级专家委员会特聘专家</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国内一流的潜能开发大师　</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近年来全国各地的高考状元</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国际中学奥林匹克数学等学科竞赛的金牌及其他奖牌获得者</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专业拓展机构素质拓展师</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北大、清华在校的优秀本科生和硕士、博士研究生</w:t>
      </w:r>
    </w:p>
    <w:p>
      <w:pPr>
        <w:spacing w:line="360" w:lineRule="auto"/>
        <w:rPr>
          <w:rFonts w:ascii="仿宋" w:hAnsi="仿宋" w:eastAsia="仿宋" w:cs="仿宋"/>
          <w:bCs/>
          <w:color w:val="000000"/>
          <w:kern w:val="0"/>
          <w:szCs w:val="21"/>
        </w:rPr>
      </w:pPr>
      <w:r>
        <w:rPr>
          <w:rFonts w:ascii="仿宋" w:hAnsi="仿宋" w:eastAsia="仿宋" w:cs="仿宋"/>
          <w:bCs/>
          <w:color w:val="000000"/>
          <w:kern w:val="0"/>
          <w:szCs w:val="21"/>
        </w:rPr>
        <w:t>•</w:t>
      </w:r>
      <w:r>
        <w:rPr>
          <w:rFonts w:hint="eastAsia" w:ascii="仿宋" w:hAnsi="仿宋" w:eastAsia="仿宋" w:cs="仿宋"/>
          <w:bCs/>
          <w:color w:val="000000"/>
          <w:kern w:val="0"/>
          <w:szCs w:val="21"/>
        </w:rPr>
        <w:t>√  北京高校在校优本科生、研究生</w:t>
      </w:r>
    </w:p>
    <w:p>
      <w:pPr>
        <w:spacing w:line="360" w:lineRule="auto"/>
        <w:rPr>
          <w:rFonts w:ascii="仿宋" w:hAnsi="仿宋" w:eastAsia="仿宋" w:cs="仿宋"/>
          <w:bCs/>
          <w:color w:val="000000"/>
          <w:kern w:val="0"/>
          <w:szCs w:val="21"/>
        </w:rPr>
      </w:pPr>
    </w:p>
    <w:p>
      <w:pPr>
        <w:spacing w:line="360" w:lineRule="auto"/>
        <w:rPr>
          <w:rFonts w:ascii="仿宋" w:hAnsi="仿宋" w:eastAsia="仿宋" w:cs="仿宋"/>
          <w:b/>
          <w:sz w:val="28"/>
          <w:szCs w:val="28"/>
        </w:rPr>
      </w:pPr>
      <w:r>
        <w:rPr>
          <w:rFonts w:hint="eastAsia" w:ascii="仿宋" w:hAnsi="仿宋" w:eastAsia="仿宋" w:cs="仿宋"/>
          <w:b/>
          <w:sz w:val="28"/>
          <w:szCs w:val="28"/>
        </w:rPr>
        <w:t>四、训练营介绍</w:t>
      </w:r>
    </w:p>
    <w:p>
      <w:pPr>
        <w:spacing w:line="360" w:lineRule="auto"/>
        <w:rPr>
          <w:rFonts w:ascii="仿宋" w:hAnsi="仿宋" w:eastAsia="仿宋" w:cs="仿宋"/>
          <w:b/>
          <w:sz w:val="24"/>
        </w:rPr>
      </w:pPr>
      <w:r>
        <w:rPr>
          <w:rFonts w:hint="eastAsia" w:ascii="仿宋" w:hAnsi="仿宋" w:eastAsia="仿宋" w:cs="仿宋"/>
          <w:b/>
          <w:sz w:val="24"/>
        </w:rPr>
        <w:t>（一）、课程优势</w:t>
      </w:r>
    </w:p>
    <w:p>
      <w:pPr>
        <w:spacing w:line="360" w:lineRule="auto"/>
        <w:rPr>
          <w:rFonts w:ascii="仿宋" w:hAnsi="仿宋" w:eastAsia="仿宋" w:cs="仿宋"/>
          <w:b/>
          <w:szCs w:val="21"/>
        </w:rPr>
      </w:pPr>
      <w:r>
        <w:rPr>
          <w:rFonts w:ascii="仿宋" w:hAnsi="仿宋" w:eastAsia="仿宋" w:cs="仿宋"/>
          <w:b/>
          <w:szCs w:val="21"/>
        </w:rPr>
        <w:t>1</w:t>
      </w:r>
      <w:r>
        <w:rPr>
          <w:rFonts w:hint="eastAsia" w:ascii="仿宋" w:hAnsi="仿宋" w:eastAsia="仿宋" w:cs="仿宋"/>
          <w:b/>
          <w:szCs w:val="21"/>
        </w:rPr>
        <w:t>、亲历北大</w:t>
      </w:r>
      <w:r>
        <w:rPr>
          <w:rFonts w:ascii="仿宋" w:hAnsi="仿宋" w:eastAsia="仿宋" w:cs="仿宋"/>
          <w:b/>
          <w:szCs w:val="21"/>
        </w:rPr>
        <w:t>/</w:t>
      </w:r>
      <w:r>
        <w:rPr>
          <w:rFonts w:hint="eastAsia" w:ascii="仿宋" w:hAnsi="仿宋" w:eastAsia="仿宋" w:cs="仿宋"/>
          <w:b/>
          <w:szCs w:val="21"/>
        </w:rPr>
        <w:t>清华求学生活</w:t>
      </w:r>
    </w:p>
    <w:p>
      <w:pPr>
        <w:spacing w:line="360" w:lineRule="auto"/>
        <w:ind w:firstLine="420" w:firstLineChars="200"/>
        <w:rPr>
          <w:rFonts w:ascii="仿宋" w:hAnsi="仿宋" w:eastAsia="仿宋" w:cs="仿宋"/>
          <w:szCs w:val="21"/>
        </w:rPr>
      </w:pPr>
      <w:r>
        <w:rPr>
          <w:rFonts w:hint="eastAsia" w:ascii="仿宋" w:hAnsi="仿宋" w:eastAsia="仿宋" w:cs="仿宋"/>
          <w:szCs w:val="21"/>
        </w:rPr>
        <w:t>历年来在清华大学和北京大学名校体验游学。心航线也是唯一一个曾获北大正式批文的训练营项目，中小学生素质教育与高等教育有机融合的课程和师资；训练营辅导员全部由北大学子及北京名牌高校的在校大学生组成，辅导员和营员一起学习、一起生活，让训练营营员们全方位体验北大求学生活。</w:t>
      </w:r>
    </w:p>
    <w:p>
      <w:pPr>
        <w:spacing w:line="360" w:lineRule="auto"/>
        <w:rPr>
          <w:rFonts w:ascii="仿宋" w:hAnsi="仿宋" w:eastAsia="仿宋" w:cs="仿宋"/>
          <w:b/>
          <w:szCs w:val="21"/>
        </w:rPr>
      </w:pPr>
      <w:r>
        <w:rPr>
          <w:rFonts w:ascii="仿宋" w:hAnsi="仿宋" w:eastAsia="仿宋" w:cs="仿宋"/>
          <w:b/>
          <w:szCs w:val="21"/>
        </w:rPr>
        <w:t>2</w:t>
      </w:r>
      <w:r>
        <w:rPr>
          <w:rFonts w:hint="eastAsia" w:ascii="仿宋" w:hAnsi="仿宋" w:eastAsia="仿宋" w:cs="仿宋"/>
          <w:b/>
          <w:szCs w:val="21"/>
        </w:rPr>
        <w:t>、构造素质教育平台</w:t>
      </w:r>
    </w:p>
    <w:p>
      <w:pPr>
        <w:spacing w:line="360" w:lineRule="auto"/>
        <w:ind w:firstLine="412" w:firstLineChars="196"/>
        <w:rPr>
          <w:rFonts w:ascii="仿宋" w:hAnsi="仿宋" w:eastAsia="仿宋" w:cs="仿宋"/>
          <w:szCs w:val="21"/>
        </w:rPr>
      </w:pPr>
      <w:r>
        <w:rPr>
          <w:rFonts w:hint="eastAsia" w:ascii="仿宋" w:hAnsi="仿宋" w:eastAsia="仿宋" w:cs="仿宋"/>
          <w:szCs w:val="21"/>
        </w:rPr>
        <w:t>通过设计精巧、形式新颖的多元化、开放式的教学活动，为全国中小学生提供一个全面提升综合素质、开发多元智能体系的综合素质教育平台。</w:t>
      </w:r>
    </w:p>
    <w:p>
      <w:pPr>
        <w:spacing w:line="360" w:lineRule="auto"/>
        <w:rPr>
          <w:rFonts w:ascii="仿宋" w:hAnsi="仿宋" w:eastAsia="仿宋" w:cs="仿宋"/>
          <w:b/>
          <w:szCs w:val="21"/>
        </w:rPr>
      </w:pPr>
      <w:r>
        <w:rPr>
          <w:rFonts w:ascii="仿宋" w:hAnsi="仿宋" w:eastAsia="仿宋" w:cs="仿宋"/>
          <w:b/>
          <w:szCs w:val="21"/>
        </w:rPr>
        <w:t>3</w:t>
      </w:r>
      <w:r>
        <w:rPr>
          <w:rFonts w:hint="eastAsia" w:ascii="仿宋" w:hAnsi="仿宋" w:eastAsia="仿宋" w:cs="仿宋"/>
          <w:b/>
          <w:szCs w:val="21"/>
        </w:rPr>
        <w:t>、提升知识能力</w:t>
      </w:r>
    </w:p>
    <w:p>
      <w:pPr>
        <w:spacing w:line="360" w:lineRule="auto"/>
        <w:ind w:firstLine="412" w:firstLineChars="196"/>
        <w:rPr>
          <w:rFonts w:ascii="仿宋" w:hAnsi="仿宋" w:eastAsia="仿宋" w:cs="仿宋"/>
          <w:szCs w:val="21"/>
        </w:rPr>
      </w:pPr>
      <w:r>
        <w:rPr>
          <w:rFonts w:hint="eastAsia" w:ascii="仿宋" w:hAnsi="仿宋" w:eastAsia="仿宋" w:cs="仿宋"/>
          <w:szCs w:val="21"/>
        </w:rPr>
        <w:t>培养优秀的团队精神和健康的竞争意识，通过心智、学习能力、国学文化、科技素养和人文素养的培养为孩子成为</w:t>
      </w:r>
      <w:r>
        <w:rPr>
          <w:rFonts w:ascii="仿宋" w:hAnsi="仿宋" w:eastAsia="仿宋" w:cs="仿宋"/>
          <w:szCs w:val="21"/>
        </w:rPr>
        <w:t>21</w:t>
      </w:r>
      <w:r>
        <w:rPr>
          <w:rFonts w:hint="eastAsia" w:ascii="仿宋" w:hAnsi="仿宋" w:eastAsia="仿宋" w:cs="仿宋"/>
          <w:szCs w:val="21"/>
        </w:rPr>
        <w:t>世纪的栋梁之材打下坚实的基础。</w:t>
      </w:r>
    </w:p>
    <w:p>
      <w:pPr>
        <w:tabs>
          <w:tab w:val="left" w:pos="800"/>
        </w:tabs>
        <w:spacing w:line="360" w:lineRule="auto"/>
        <w:rPr>
          <w:rFonts w:ascii="仿宋" w:hAnsi="仿宋" w:eastAsia="仿宋" w:cs="仿宋"/>
          <w:b/>
          <w:bCs/>
          <w:sz w:val="24"/>
        </w:rPr>
      </w:pPr>
    </w:p>
    <w:p>
      <w:pPr>
        <w:tabs>
          <w:tab w:val="left" w:pos="800"/>
        </w:tabs>
        <w:spacing w:line="360" w:lineRule="auto"/>
        <w:rPr>
          <w:rFonts w:ascii="仿宋" w:hAnsi="仿宋" w:eastAsia="仿宋" w:cs="仿宋"/>
          <w:b/>
          <w:sz w:val="24"/>
        </w:rPr>
      </w:pPr>
      <w:r>
        <w:rPr>
          <w:rFonts w:hint="eastAsia" w:ascii="仿宋" w:hAnsi="仿宋" w:eastAsia="仿宋" w:cs="仿宋"/>
          <w:b/>
          <w:bCs/>
          <w:sz w:val="24"/>
        </w:rPr>
        <w:t>（二）、课程特色</w:t>
      </w:r>
    </w:p>
    <w:p>
      <w:pPr>
        <w:tabs>
          <w:tab w:val="left" w:pos="800"/>
        </w:tabs>
        <w:spacing w:line="360" w:lineRule="auto"/>
        <w:rPr>
          <w:rFonts w:ascii="仿宋" w:hAnsi="仿宋" w:eastAsia="仿宋" w:cs="仿宋"/>
          <w:b/>
          <w:sz w:val="28"/>
          <w:szCs w:val="28"/>
        </w:rPr>
      </w:pPr>
      <w:r>
        <w:rPr>
          <w:rFonts w:ascii="仿宋" w:hAnsi="仿宋" w:eastAsia="仿宋" w:cs="仿宋"/>
          <w:b/>
          <w:szCs w:val="21"/>
        </w:rPr>
        <w:t>1</w:t>
      </w:r>
      <w:r>
        <w:rPr>
          <w:rFonts w:hint="eastAsia" w:ascii="仿宋" w:hAnsi="仿宋" w:eastAsia="仿宋" w:cs="仿宋"/>
          <w:b/>
          <w:szCs w:val="21"/>
        </w:rPr>
        <w:t>、名师授课，状元辅导</w:t>
      </w:r>
    </w:p>
    <w:p>
      <w:pPr>
        <w:spacing w:line="360" w:lineRule="auto"/>
        <w:rPr>
          <w:rFonts w:ascii="仿宋" w:hAnsi="仿宋" w:eastAsia="仿宋" w:cs="仿宋"/>
          <w:szCs w:val="21"/>
        </w:rPr>
      </w:pPr>
      <w:r>
        <w:rPr>
          <w:rFonts w:hint="eastAsia" w:ascii="仿宋" w:hAnsi="仿宋" w:eastAsia="仿宋" w:cs="仿宋"/>
          <w:szCs w:val="21"/>
        </w:rPr>
        <w:t>训练营师资包括北大教授、心理学优秀教师、基础教育一线的优秀教师、高考状元、在校北大学子、作文等级考试的资深教练以及具备丰富教学经验的外教及专家学者等。</w:t>
      </w:r>
    </w:p>
    <w:p>
      <w:pPr>
        <w:spacing w:line="360" w:lineRule="auto"/>
        <w:rPr>
          <w:rFonts w:ascii="仿宋" w:hAnsi="仿宋" w:eastAsia="仿宋" w:cs="仿宋"/>
          <w:b/>
          <w:szCs w:val="21"/>
        </w:rPr>
      </w:pPr>
      <w:r>
        <w:rPr>
          <w:rFonts w:ascii="仿宋" w:hAnsi="仿宋" w:eastAsia="仿宋" w:cs="仿宋"/>
          <w:b/>
          <w:szCs w:val="21"/>
        </w:rPr>
        <w:t>2</w:t>
      </w:r>
      <w:r>
        <w:rPr>
          <w:rFonts w:hint="eastAsia" w:ascii="仿宋" w:hAnsi="仿宋" w:eastAsia="仿宋" w:cs="仿宋"/>
          <w:b/>
          <w:szCs w:val="21"/>
        </w:rPr>
        <w:t>、课堂求知，课外健心</w:t>
      </w:r>
    </w:p>
    <w:p>
      <w:pPr>
        <w:spacing w:line="360" w:lineRule="auto"/>
        <w:rPr>
          <w:rFonts w:ascii="仿宋" w:hAnsi="仿宋" w:eastAsia="仿宋" w:cs="仿宋"/>
          <w:szCs w:val="21"/>
        </w:rPr>
      </w:pPr>
      <w:r>
        <w:rPr>
          <w:rFonts w:hint="eastAsia" w:ascii="仿宋" w:hAnsi="仿宋" w:eastAsia="仿宋" w:cs="仿宋"/>
          <w:szCs w:val="21"/>
        </w:rPr>
        <w:t>训练营的课程设计精彩，师资优良，同时辅以完善的野外拓展训练体系，为营员们打造一个求知、健心，提升学习兴趣和学习能力，培养创新意识和健康心理素质的综合环境。</w:t>
      </w:r>
    </w:p>
    <w:p>
      <w:pPr>
        <w:spacing w:line="360" w:lineRule="auto"/>
        <w:rPr>
          <w:rFonts w:ascii="仿宋" w:hAnsi="仿宋" w:eastAsia="仿宋" w:cs="仿宋"/>
          <w:b/>
          <w:szCs w:val="21"/>
        </w:rPr>
      </w:pPr>
      <w:r>
        <w:rPr>
          <w:rFonts w:ascii="仿宋" w:hAnsi="仿宋" w:eastAsia="仿宋" w:cs="仿宋"/>
          <w:b/>
          <w:szCs w:val="21"/>
        </w:rPr>
        <w:t>3</w:t>
      </w:r>
      <w:r>
        <w:rPr>
          <w:rFonts w:hint="eastAsia" w:ascii="仿宋" w:hAnsi="仿宋" w:eastAsia="仿宋" w:cs="仿宋"/>
          <w:b/>
          <w:szCs w:val="21"/>
        </w:rPr>
        <w:t>、形式多样，触类旁通</w:t>
      </w:r>
    </w:p>
    <w:p>
      <w:pPr>
        <w:spacing w:line="360" w:lineRule="auto"/>
        <w:rPr>
          <w:rFonts w:ascii="仿宋" w:hAnsi="仿宋" w:eastAsia="仿宋" w:cs="仿宋"/>
          <w:szCs w:val="21"/>
        </w:rPr>
      </w:pPr>
      <w:r>
        <w:rPr>
          <w:rFonts w:hint="eastAsia" w:ascii="仿宋" w:hAnsi="仿宋" w:eastAsia="仿宋" w:cs="仿宋"/>
          <w:szCs w:val="21"/>
        </w:rPr>
        <w:t>训练营的课程体系形式多样，真正激发孩子们的学习兴趣和学习潜能，不同的授课专题能让孩子们全方位地体验学习的奥妙。此外，还能让营员们对北大有一个全面的了解和认识。</w:t>
      </w:r>
    </w:p>
    <w:p>
      <w:pPr>
        <w:topLinePunct/>
        <w:spacing w:line="360" w:lineRule="auto"/>
        <w:jc w:val="left"/>
        <w:rPr>
          <w:rFonts w:ascii="仿宋" w:hAnsi="仿宋" w:eastAsia="仿宋" w:cs="仿宋"/>
          <w:b/>
          <w:color w:val="000000"/>
          <w:sz w:val="24"/>
          <w:shd w:val="clear" w:color="auto" w:fill="FFFFFF"/>
        </w:rPr>
      </w:pPr>
    </w:p>
    <w:p>
      <w:pPr>
        <w:topLinePunct/>
        <w:spacing w:line="360" w:lineRule="auto"/>
        <w:jc w:val="left"/>
        <w:rPr>
          <w:rFonts w:ascii="仿宋" w:hAnsi="仿宋" w:eastAsia="仿宋" w:cs="仿宋"/>
        </w:rPr>
      </w:pPr>
      <w:r>
        <w:rPr>
          <w:rFonts w:hint="eastAsia" w:ascii="仿宋" w:hAnsi="仿宋" w:eastAsia="仿宋" w:cs="仿宋"/>
          <w:b/>
          <w:color w:val="000000"/>
          <w:sz w:val="24"/>
          <w:shd w:val="clear" w:color="auto" w:fill="FFFFFF"/>
        </w:rPr>
        <w:t>（三）、六大特色服务</w:t>
      </w:r>
    </w:p>
    <w:p>
      <w:pPr>
        <w:topLinePunct/>
        <w:spacing w:line="360" w:lineRule="auto"/>
        <w:jc w:val="left"/>
        <w:rPr>
          <w:rFonts w:ascii="仿宋" w:hAnsi="仿宋" w:eastAsia="仿宋" w:cs="仿宋"/>
        </w:rPr>
      </w:pPr>
      <w:r>
        <w:rPr>
          <w:rFonts w:hint="eastAsia" w:ascii="仿宋" w:hAnsi="仿宋" w:eastAsia="仿宋" w:cs="仿宋"/>
          <w:b/>
        </w:rPr>
        <w:t>医</w:t>
      </w:r>
      <w:r>
        <w:rPr>
          <w:rFonts w:ascii="仿宋" w:hAnsi="仿宋" w:eastAsia="仿宋" w:cs="仿宋"/>
        </w:rPr>
        <w:t>——</w:t>
      </w:r>
      <w:r>
        <w:rPr>
          <w:rFonts w:hint="eastAsia" w:ascii="仿宋" w:hAnsi="仿宋" w:eastAsia="仿宋" w:cs="仿宋"/>
        </w:rPr>
        <w:t>经验丰富的专业的医护人员全程随队，基地内设有医务室，妥善处理一切突发事件。</w:t>
      </w:r>
    </w:p>
    <w:p>
      <w:pPr>
        <w:topLinePunct/>
        <w:spacing w:line="360" w:lineRule="auto"/>
        <w:jc w:val="left"/>
        <w:rPr>
          <w:rFonts w:ascii="仿宋" w:hAnsi="仿宋" w:eastAsia="仿宋" w:cs="仿宋"/>
        </w:rPr>
      </w:pPr>
      <w:r>
        <w:rPr>
          <w:rFonts w:hint="eastAsia" w:ascii="仿宋" w:hAnsi="仿宋" w:eastAsia="仿宋" w:cs="仿宋"/>
          <w:b/>
        </w:rPr>
        <w:t>食</w:t>
      </w:r>
      <w:r>
        <w:rPr>
          <w:rFonts w:ascii="仿宋" w:hAnsi="仿宋" w:eastAsia="仿宋" w:cs="仿宋"/>
        </w:rPr>
        <w:t>——</w:t>
      </w:r>
      <w:r>
        <w:rPr>
          <w:rFonts w:hint="eastAsia" w:ascii="仿宋" w:hAnsi="仿宋" w:eastAsia="仿宋" w:cs="仿宋"/>
        </w:rPr>
        <w:t>三餐营养配餐、时令水果，种类丰富，均衡营养。</w:t>
      </w:r>
    </w:p>
    <w:p>
      <w:pPr>
        <w:topLinePunct/>
        <w:spacing w:line="360" w:lineRule="auto"/>
        <w:jc w:val="left"/>
        <w:rPr>
          <w:rFonts w:ascii="仿宋" w:hAnsi="仿宋" w:eastAsia="仿宋" w:cs="仿宋"/>
        </w:rPr>
      </w:pPr>
      <w:r>
        <w:rPr>
          <w:rFonts w:hint="eastAsia" w:ascii="仿宋" w:hAnsi="仿宋" w:eastAsia="仿宋" w:cs="仿宋"/>
          <w:b/>
        </w:rPr>
        <w:t>住</w:t>
      </w:r>
      <w:r>
        <w:rPr>
          <w:rFonts w:ascii="仿宋" w:hAnsi="仿宋" w:eastAsia="仿宋" w:cs="仿宋"/>
        </w:rPr>
        <w:t>——</w:t>
      </w:r>
      <w:r>
        <w:rPr>
          <w:rFonts w:hint="eastAsia" w:ascii="仿宋" w:hAnsi="仿宋" w:eastAsia="仿宋" w:cs="仿宋"/>
        </w:rPr>
        <w:t>星级宾馆，</w:t>
      </w:r>
      <w:r>
        <w:rPr>
          <w:rFonts w:ascii="仿宋" w:hAnsi="仿宋" w:eastAsia="仿宋" w:cs="仿宋"/>
        </w:rPr>
        <w:t>3</w:t>
      </w:r>
      <w:r>
        <w:rPr>
          <w:rFonts w:hint="eastAsia" w:ascii="仿宋" w:hAnsi="仿宋" w:eastAsia="仿宋" w:cs="仿宋"/>
        </w:rPr>
        <w:t>人间，（干净卫生，内带空调，独立卫浴），集中住宿，封闭管理。</w:t>
      </w:r>
    </w:p>
    <w:p>
      <w:pPr>
        <w:topLinePunct/>
        <w:spacing w:line="360" w:lineRule="auto"/>
        <w:jc w:val="left"/>
        <w:rPr>
          <w:rFonts w:ascii="仿宋" w:hAnsi="仿宋" w:eastAsia="仿宋" w:cs="仿宋"/>
        </w:rPr>
      </w:pPr>
      <w:r>
        <w:rPr>
          <w:rFonts w:hint="eastAsia" w:ascii="仿宋" w:hAnsi="仿宋" w:eastAsia="仿宋" w:cs="仿宋"/>
          <w:b/>
        </w:rPr>
        <w:t>行</w:t>
      </w:r>
      <w:r>
        <w:rPr>
          <w:rFonts w:ascii="仿宋" w:hAnsi="仿宋" w:eastAsia="仿宋" w:cs="仿宋"/>
        </w:rPr>
        <w:t>——</w:t>
      </w:r>
      <w:r>
        <w:rPr>
          <w:rFonts w:hint="eastAsia" w:ascii="仿宋" w:hAnsi="仿宋" w:eastAsia="仿宋" w:cs="仿宋"/>
        </w:rPr>
        <w:t>组委会常年签约专业旅游大巴并配以驾龄</w:t>
      </w:r>
      <w:r>
        <w:rPr>
          <w:rFonts w:ascii="仿宋" w:hAnsi="仿宋" w:eastAsia="仿宋" w:cs="仿宋"/>
        </w:rPr>
        <w:t>10</w:t>
      </w:r>
      <w:r>
        <w:rPr>
          <w:rFonts w:hint="eastAsia" w:ascii="仿宋" w:hAnsi="仿宋" w:eastAsia="仿宋" w:cs="仿宋"/>
        </w:rPr>
        <w:t>年以上经验丰富的老司机驾车全程护送。</w:t>
      </w:r>
    </w:p>
    <w:p>
      <w:pPr>
        <w:topLinePunct/>
        <w:spacing w:line="360" w:lineRule="auto"/>
        <w:jc w:val="left"/>
        <w:rPr>
          <w:rFonts w:ascii="仿宋" w:hAnsi="仿宋" w:eastAsia="仿宋" w:cs="仿宋"/>
          <w:b/>
          <w:szCs w:val="21"/>
        </w:rPr>
      </w:pPr>
      <w:r>
        <w:rPr>
          <w:rFonts w:hint="eastAsia" w:ascii="仿宋" w:hAnsi="仿宋" w:eastAsia="仿宋" w:cs="仿宋"/>
          <w:b/>
        </w:rPr>
        <w:t>玩</w:t>
      </w:r>
      <w:r>
        <w:rPr>
          <w:rFonts w:ascii="仿宋" w:hAnsi="仿宋" w:eastAsia="仿宋" w:cs="仿宋"/>
        </w:rPr>
        <w:t>——</w:t>
      </w:r>
      <w:r>
        <w:rPr>
          <w:rFonts w:hint="eastAsia" w:ascii="仿宋" w:hAnsi="仿宋" w:eastAsia="仿宋" w:cs="仿宋"/>
        </w:rPr>
        <w:t>活动课程及活动器材全部为心航线心理学和教育学专家专门设计制作，确保活动中的</w:t>
      </w:r>
    </w:p>
    <w:p>
      <w:pPr>
        <w:spacing w:line="360" w:lineRule="auto"/>
        <w:rPr>
          <w:rFonts w:ascii="仿宋" w:hAnsi="仿宋" w:eastAsia="仿宋" w:cs="仿宋"/>
        </w:rPr>
      </w:pPr>
      <w:r>
        <w:rPr>
          <w:rFonts w:hint="eastAsia" w:ascii="仿宋" w:hAnsi="仿宋" w:eastAsia="仿宋" w:cs="仿宋"/>
        </w:rPr>
        <w:t>教育性及安全性。</w:t>
      </w:r>
    </w:p>
    <w:p>
      <w:pPr>
        <w:spacing w:line="360" w:lineRule="auto"/>
        <w:rPr>
          <w:rFonts w:ascii="仿宋" w:hAnsi="仿宋" w:eastAsia="仿宋" w:cs="仿宋"/>
        </w:rPr>
      </w:pPr>
      <w:r>
        <w:rPr>
          <w:rFonts w:hint="eastAsia" w:ascii="仿宋" w:hAnsi="仿宋" w:eastAsia="仿宋" w:cs="仿宋"/>
          <w:b/>
        </w:rPr>
        <w:t>学</w:t>
      </w:r>
      <w:r>
        <w:rPr>
          <w:rFonts w:ascii="仿宋" w:hAnsi="仿宋" w:eastAsia="仿宋" w:cs="仿宋"/>
        </w:rPr>
        <w:t>——</w:t>
      </w:r>
      <w:r>
        <w:rPr>
          <w:rFonts w:hint="eastAsia" w:ascii="仿宋" w:hAnsi="仿宋" w:eastAsia="仿宋" w:cs="仿宋"/>
        </w:rPr>
        <w:t>专业的师资团队设计课程，专家和名师亲临课堂，保证课程质量。</w:t>
      </w:r>
    </w:p>
    <w:p>
      <w:pPr>
        <w:spacing w:line="360" w:lineRule="auto"/>
        <w:rPr>
          <w:rFonts w:ascii="仿宋" w:hAnsi="仿宋" w:eastAsia="仿宋" w:cs="仿宋"/>
          <w:b/>
          <w:color w:val="000000"/>
          <w:sz w:val="24"/>
        </w:rPr>
      </w:pPr>
    </w:p>
    <w:p>
      <w:pPr>
        <w:spacing w:line="360" w:lineRule="auto"/>
        <w:rPr>
          <w:rFonts w:ascii="仿宋" w:hAnsi="仿宋" w:eastAsia="仿宋" w:cs="仿宋"/>
          <w:b/>
          <w:color w:val="000000"/>
          <w:sz w:val="24"/>
        </w:rPr>
      </w:pPr>
      <w:r>
        <w:rPr>
          <w:rFonts w:hint="eastAsia" w:ascii="仿宋" w:hAnsi="仿宋" w:eastAsia="仿宋" w:cs="仿宋"/>
          <w:b/>
          <w:color w:val="000000"/>
          <w:sz w:val="24"/>
        </w:rPr>
        <w:t>（四）、六大独家优势</w:t>
      </w:r>
    </w:p>
    <w:p>
      <w:pPr>
        <w:widowControl/>
        <w:numPr>
          <w:ilvl w:val="0"/>
          <w:numId w:val="2"/>
        </w:numPr>
        <w:shd w:val="solid" w:color="FFFFFF" w:fill="auto"/>
        <w:autoSpaceDN w:val="0"/>
        <w:spacing w:line="360" w:lineRule="auto"/>
        <w:jc w:val="left"/>
        <w:rPr>
          <w:rFonts w:ascii="仿宋" w:hAnsi="仿宋" w:eastAsia="仿宋" w:cs="仿宋"/>
          <w:shd w:val="clear" w:color="auto" w:fill="FFFFFF"/>
        </w:rPr>
      </w:pPr>
      <w:r>
        <w:rPr>
          <w:rFonts w:hint="eastAsia" w:ascii="仿宋" w:hAnsi="仿宋" w:eastAsia="仿宋" w:cs="仿宋"/>
          <w:b/>
          <w:color w:val="000000"/>
        </w:rPr>
        <w:t>完善的安全保障服务</w:t>
      </w:r>
    </w:p>
    <w:p>
      <w:pPr>
        <w:shd w:val="solid" w:color="FFFFFF" w:fill="auto"/>
        <w:autoSpaceDN w:val="0"/>
        <w:spacing w:line="360" w:lineRule="auto"/>
        <w:ind w:left="420"/>
        <w:rPr>
          <w:rFonts w:ascii="仿宋" w:hAnsi="仿宋" w:eastAsia="仿宋" w:cs="仿宋"/>
          <w:shd w:val="clear" w:color="auto" w:fill="FFFFFF"/>
        </w:rPr>
      </w:pPr>
      <w:r>
        <w:rPr>
          <w:rFonts w:hint="eastAsia" w:ascii="仿宋" w:hAnsi="仿宋" w:eastAsia="仿宋" w:cs="仿宋"/>
          <w:shd w:val="clear" w:color="auto" w:fill="FFFFFF"/>
        </w:rPr>
        <w:t>安全问题始终放在首位，严格推敲的活动流程、</w:t>
      </w:r>
      <w:r>
        <w:rPr>
          <w:rFonts w:hint="eastAsia" w:ascii="仿宋" w:hAnsi="仿宋" w:eastAsia="仿宋" w:cs="仿宋"/>
          <w:bCs/>
          <w:color w:val="000000"/>
        </w:rPr>
        <w:t>精致舒适的生活环境、</w:t>
      </w:r>
      <w:r>
        <w:rPr>
          <w:rFonts w:hint="eastAsia" w:ascii="仿宋" w:hAnsi="仿宋" w:eastAsia="仿宋" w:cs="仿宋"/>
          <w:shd w:val="clear" w:color="auto" w:fill="FFFFFF"/>
        </w:rPr>
        <w:t>封闭式的营地管理、久经考验的师资团队、经验丰富的医护人员、完善合理的应急措施，确保孩子的营队活动安全、健康、快乐！</w:t>
      </w:r>
    </w:p>
    <w:p>
      <w:pPr>
        <w:widowControl/>
        <w:numPr>
          <w:ilvl w:val="0"/>
          <w:numId w:val="2"/>
        </w:numPr>
        <w:spacing w:line="360" w:lineRule="auto"/>
        <w:jc w:val="left"/>
        <w:rPr>
          <w:rFonts w:ascii="仿宋" w:hAnsi="仿宋" w:eastAsia="仿宋" w:cs="仿宋"/>
          <w:b/>
          <w:color w:val="000000"/>
        </w:rPr>
      </w:pPr>
      <w:r>
        <w:rPr>
          <w:rFonts w:hint="eastAsia" w:ascii="仿宋" w:hAnsi="仿宋" w:eastAsia="仿宋" w:cs="仿宋"/>
          <w:b/>
          <w:color w:val="000000"/>
        </w:rPr>
        <w:t>专业的课程内容设置</w:t>
      </w:r>
    </w:p>
    <w:p>
      <w:pPr>
        <w:spacing w:line="360" w:lineRule="auto"/>
        <w:ind w:firstLine="420" w:firstLineChars="200"/>
        <w:rPr>
          <w:rFonts w:ascii="仿宋" w:hAnsi="仿宋" w:eastAsia="仿宋" w:cs="仿宋"/>
          <w:bCs/>
          <w:color w:val="000000"/>
        </w:rPr>
      </w:pPr>
      <w:r>
        <w:rPr>
          <w:rFonts w:hint="eastAsia" w:ascii="仿宋" w:hAnsi="仿宋" w:eastAsia="仿宋" w:cs="仿宋"/>
          <w:bCs/>
          <w:color w:val="000000"/>
        </w:rPr>
        <w:t>以百年高校北大心理系为背景，根据团体动力学、行为塑造等心理学、教育学理论方</w:t>
      </w:r>
    </w:p>
    <w:p>
      <w:pPr>
        <w:spacing w:line="360" w:lineRule="auto"/>
        <w:ind w:firstLine="420" w:firstLineChars="200"/>
        <w:rPr>
          <w:rFonts w:ascii="仿宋" w:hAnsi="仿宋" w:eastAsia="仿宋" w:cs="仿宋"/>
          <w:bCs/>
          <w:color w:val="000000"/>
        </w:rPr>
      </w:pPr>
      <w:r>
        <w:rPr>
          <w:rFonts w:hint="eastAsia" w:ascii="仿宋" w:hAnsi="仿宋" w:eastAsia="仿宋" w:cs="仿宋"/>
          <w:bCs/>
          <w:color w:val="000000"/>
        </w:rPr>
        <w:t>法编排设计，保证营员的最大化收获，保证训练效果的最大延伸。</w:t>
      </w:r>
    </w:p>
    <w:p>
      <w:pPr>
        <w:pStyle w:val="21"/>
        <w:numPr>
          <w:ilvl w:val="0"/>
          <w:numId w:val="3"/>
        </w:numPr>
        <w:spacing w:line="360" w:lineRule="auto"/>
        <w:ind w:firstLineChars="0"/>
        <w:rPr>
          <w:rFonts w:ascii="仿宋" w:hAnsi="仿宋" w:eastAsia="仿宋" w:cs="仿宋"/>
          <w:b/>
          <w:sz w:val="21"/>
          <w:shd w:val="clear" w:color="auto" w:fill="FFFFFF"/>
        </w:rPr>
      </w:pPr>
      <w:r>
        <w:rPr>
          <w:rFonts w:hint="eastAsia" w:ascii="仿宋" w:hAnsi="仿宋" w:eastAsia="仿宋" w:cs="仿宋"/>
          <w:b/>
          <w:sz w:val="21"/>
          <w:shd w:val="clear" w:color="auto" w:fill="FFFFFF"/>
        </w:rPr>
        <w:t>强大的专家团队授课</w:t>
      </w:r>
    </w:p>
    <w:p>
      <w:pPr>
        <w:pStyle w:val="21"/>
        <w:spacing w:line="360" w:lineRule="auto"/>
        <w:ind w:left="420" w:firstLine="0" w:firstLineChars="0"/>
        <w:rPr>
          <w:rFonts w:ascii="仿宋" w:hAnsi="仿宋" w:eastAsia="仿宋" w:cs="仿宋"/>
          <w:sz w:val="21"/>
          <w:shd w:val="clear" w:color="auto" w:fill="FFFFFF"/>
        </w:rPr>
      </w:pPr>
      <w:r>
        <w:rPr>
          <w:rFonts w:hint="eastAsia" w:ascii="仿宋" w:hAnsi="仿宋" w:eastAsia="仿宋" w:cs="仿宋"/>
          <w:sz w:val="21"/>
          <w:shd w:val="clear" w:color="auto" w:fill="FFFFFF"/>
        </w:rPr>
        <w:t>专业的心理学、教育学专家亲临课堂，把最优质的课程带给营员。专家来自北京大学、清华大学、中国科学院、北师大等名校教授。</w:t>
      </w:r>
    </w:p>
    <w:p>
      <w:pPr>
        <w:widowControl/>
        <w:numPr>
          <w:ilvl w:val="0"/>
          <w:numId w:val="2"/>
        </w:numPr>
        <w:shd w:val="solid" w:color="FFFFFF" w:fill="auto"/>
        <w:autoSpaceDN w:val="0"/>
        <w:spacing w:line="360" w:lineRule="auto"/>
        <w:jc w:val="left"/>
        <w:rPr>
          <w:rFonts w:ascii="仿宋" w:hAnsi="仿宋" w:eastAsia="仿宋" w:cs="仿宋"/>
          <w:shd w:val="clear" w:color="auto" w:fill="FFFFFF"/>
        </w:rPr>
      </w:pPr>
      <w:r>
        <w:rPr>
          <w:rFonts w:hint="eastAsia" w:ascii="仿宋" w:hAnsi="仿宋" w:eastAsia="仿宋" w:cs="仿宋"/>
          <w:b/>
          <w:color w:val="000000"/>
        </w:rPr>
        <w:t>科学的督导教学模式</w:t>
      </w:r>
    </w:p>
    <w:p>
      <w:pPr>
        <w:shd w:val="solid" w:color="FFFFFF" w:fill="auto"/>
        <w:autoSpaceDN w:val="0"/>
        <w:spacing w:line="360" w:lineRule="auto"/>
        <w:rPr>
          <w:rFonts w:ascii="仿宋" w:hAnsi="仿宋" w:eastAsia="仿宋" w:cs="仿宋"/>
          <w:shd w:val="clear" w:color="auto" w:fill="FFFFFF"/>
        </w:rPr>
      </w:pPr>
      <w:r>
        <w:rPr>
          <w:rFonts w:hint="eastAsia" w:ascii="仿宋" w:hAnsi="仿宋" w:eastAsia="仿宋" w:cs="仿宋"/>
          <w:shd w:val="clear" w:color="auto" w:fill="FFFFFF"/>
        </w:rPr>
        <w:t>三重面试层层筛选、三个月的密集培训，完善严格的职级机制：活动中每</w:t>
      </w:r>
      <w:r>
        <w:rPr>
          <w:rFonts w:ascii="仿宋" w:hAnsi="仿宋" w:eastAsia="仿宋" w:cs="仿宋"/>
          <w:shd w:val="clear" w:color="auto" w:fill="FFFFFF"/>
        </w:rPr>
        <w:t>10-15</w:t>
      </w:r>
      <w:r>
        <w:rPr>
          <w:rFonts w:hint="eastAsia" w:ascii="仿宋" w:hAnsi="仿宋" w:eastAsia="仿宋" w:cs="仿宋"/>
          <w:shd w:val="clear" w:color="auto" w:fill="FFFFFF"/>
        </w:rPr>
        <w:t>名营员</w:t>
      </w:r>
    </w:p>
    <w:p>
      <w:pPr>
        <w:shd w:val="solid" w:color="FFFFFF" w:fill="auto"/>
        <w:autoSpaceDN w:val="0"/>
        <w:spacing w:line="360" w:lineRule="auto"/>
        <w:rPr>
          <w:rFonts w:ascii="仿宋" w:hAnsi="仿宋" w:eastAsia="仿宋" w:cs="仿宋"/>
          <w:shd w:val="clear" w:color="auto" w:fill="FFFFFF"/>
        </w:rPr>
      </w:pPr>
      <w:r>
        <w:rPr>
          <w:rFonts w:hint="eastAsia" w:ascii="仿宋" w:hAnsi="仿宋" w:eastAsia="仿宋" w:cs="仿宋"/>
          <w:shd w:val="clear" w:color="auto" w:fill="FFFFFF"/>
        </w:rPr>
        <w:t>配备一名专业辅导员老师，配以经验丰富的专业拓展培训师</w:t>
      </w:r>
      <w:r>
        <w:rPr>
          <w:rFonts w:ascii="仿宋" w:hAnsi="仿宋" w:eastAsia="仿宋" w:cs="仿宋"/>
          <w:shd w:val="clear" w:color="auto" w:fill="FFFFFF"/>
        </w:rPr>
        <w:t>24</w:t>
      </w:r>
      <w:r>
        <w:rPr>
          <w:rFonts w:hint="eastAsia" w:ascii="仿宋" w:hAnsi="仿宋" w:eastAsia="仿宋" w:cs="仿宋"/>
          <w:shd w:val="clear" w:color="auto" w:fill="FFFFFF"/>
        </w:rPr>
        <w:t>小时全程带队。</w:t>
      </w:r>
    </w:p>
    <w:p>
      <w:pPr>
        <w:widowControl/>
        <w:numPr>
          <w:ilvl w:val="0"/>
          <w:numId w:val="2"/>
        </w:numPr>
        <w:shd w:val="solid" w:color="FFFFFF" w:fill="auto"/>
        <w:autoSpaceDN w:val="0"/>
        <w:spacing w:line="360" w:lineRule="auto"/>
        <w:jc w:val="left"/>
        <w:rPr>
          <w:rFonts w:ascii="仿宋" w:hAnsi="仿宋" w:eastAsia="仿宋" w:cs="仿宋"/>
          <w:b/>
          <w:shd w:val="clear" w:color="auto" w:fill="FFFFFF"/>
        </w:rPr>
      </w:pPr>
      <w:r>
        <w:rPr>
          <w:rFonts w:hint="eastAsia" w:ascii="仿宋" w:hAnsi="仿宋" w:eastAsia="仿宋" w:cs="仿宋"/>
          <w:b/>
          <w:shd w:val="clear" w:color="auto" w:fill="FFFFFF"/>
        </w:rPr>
        <w:t>专业的餐饮管理团队</w:t>
      </w:r>
    </w:p>
    <w:p>
      <w:pPr>
        <w:shd w:val="solid" w:color="FFFFFF" w:fill="auto"/>
        <w:autoSpaceDN w:val="0"/>
        <w:spacing w:line="360" w:lineRule="auto"/>
        <w:ind w:left="441" w:leftChars="210"/>
        <w:rPr>
          <w:rFonts w:ascii="仿宋" w:hAnsi="仿宋" w:eastAsia="仿宋" w:cs="仿宋"/>
          <w:shd w:val="clear" w:color="auto" w:fill="FFFFFF"/>
        </w:rPr>
      </w:pPr>
      <w:r>
        <w:rPr>
          <w:rFonts w:hint="eastAsia" w:ascii="仿宋" w:hAnsi="仿宋" w:eastAsia="仿宋" w:cs="仿宋"/>
          <w:shd w:val="clear" w:color="auto" w:fill="FFFFFF"/>
        </w:rPr>
        <w:t>配以人性化的餐饮服务流程；及时收集营员反馈并进行合理改进；完善的食品安全质量监督体系，确保孩子饮食卫生、膳食合理、营养均衡。</w:t>
      </w:r>
    </w:p>
    <w:p>
      <w:pPr>
        <w:spacing w:line="360" w:lineRule="auto"/>
        <w:rPr>
          <w:rFonts w:ascii="仿宋" w:hAnsi="仿宋" w:eastAsia="仿宋" w:cs="仿宋"/>
          <w:b/>
          <w:color w:val="000000"/>
          <w:sz w:val="24"/>
        </w:rPr>
      </w:pPr>
    </w:p>
    <w:p>
      <w:pPr>
        <w:spacing w:line="360" w:lineRule="auto"/>
        <w:rPr>
          <w:rFonts w:ascii="仿宋" w:hAnsi="仿宋" w:eastAsia="仿宋" w:cs="仿宋"/>
          <w:b/>
          <w:color w:val="000000"/>
          <w:sz w:val="24"/>
        </w:rPr>
      </w:pPr>
      <w:r>
        <w:rPr>
          <w:rFonts w:hint="eastAsia" w:ascii="仿宋" w:hAnsi="仿宋" w:eastAsia="仿宋" w:cs="仿宋"/>
          <w:b/>
          <w:color w:val="000000"/>
          <w:sz w:val="24"/>
        </w:rPr>
        <w:t>（五）、课程体系</w:t>
      </w:r>
    </w:p>
    <w:p>
      <w:pPr>
        <w:spacing w:line="360" w:lineRule="auto"/>
        <w:jc w:val="center"/>
        <w:rPr>
          <w:rFonts w:ascii="仿宋" w:hAnsi="仿宋" w:eastAsia="仿宋" w:cs="仿宋"/>
          <w:b/>
          <w:sz w:val="28"/>
          <w:szCs w:val="28"/>
          <w:shd w:val="clear" w:color="auto" w:fill="FFFFFF"/>
        </w:rPr>
      </w:pPr>
      <w:r>
        <w:rPr>
          <w:rFonts w:ascii="仿宋" w:hAnsi="仿宋" w:eastAsia="仿宋" w:cs="仿宋"/>
          <w:b/>
          <w:sz w:val="28"/>
          <w:szCs w:val="28"/>
          <w:shd w:val="clear" w:color="auto" w:fill="FFFFFF"/>
        </w:rPr>
        <w:drawing>
          <wp:inline distT="0" distB="0" distL="0" distR="0">
            <wp:extent cx="4505325" cy="2038350"/>
            <wp:effectExtent l="0" t="0" r="0" b="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a:picLocks noChangeArrowheads="1"/>
                    </pic:cNvPicPr>
                  </pic:nvPicPr>
                  <pic:blipFill>
                    <a:blip r:embed="rId7"/>
                    <a:srcRect l="-60292" t="-311" r="-60229"/>
                    <a:stretch>
                      <a:fillRect/>
                    </a:stretch>
                  </pic:blipFill>
                  <pic:spPr>
                    <a:xfrm>
                      <a:off x="0" y="0"/>
                      <a:ext cx="4505325" cy="2038350"/>
                    </a:xfrm>
                    <a:prstGeom prst="rect">
                      <a:avLst/>
                    </a:prstGeom>
                    <a:noFill/>
                    <a:ln w="9525">
                      <a:noFill/>
                      <a:miter lim="800000"/>
                      <a:headEnd/>
                      <a:tailEnd/>
                    </a:ln>
                  </pic:spPr>
                </pic:pic>
              </a:graphicData>
            </a:graphic>
          </wp:inline>
        </w:drawing>
      </w:r>
    </w:p>
    <w:p>
      <w:pPr>
        <w:spacing w:line="360" w:lineRule="auto"/>
        <w:ind w:firstLine="2173" w:firstLineChars="492"/>
        <w:rPr>
          <w:rFonts w:ascii="仿宋" w:hAnsi="仿宋" w:eastAsia="仿宋" w:cs="仿宋"/>
          <w:b/>
          <w:sz w:val="44"/>
          <w:szCs w:val="44"/>
          <w:shd w:val="clear" w:color="auto" w:fill="FFFFFF"/>
        </w:rPr>
      </w:pPr>
    </w:p>
    <w:p>
      <w:pPr>
        <w:spacing w:line="360" w:lineRule="auto"/>
        <w:ind w:firstLine="2173" w:firstLineChars="492"/>
        <w:rPr>
          <w:rFonts w:ascii="仿宋" w:hAnsi="仿宋" w:eastAsia="仿宋" w:cs="仿宋"/>
          <w:b/>
          <w:sz w:val="44"/>
          <w:szCs w:val="44"/>
          <w:shd w:val="clear" w:color="auto" w:fill="FFFFFF"/>
        </w:rPr>
      </w:pPr>
    </w:p>
    <w:p>
      <w:pPr>
        <w:spacing w:line="360" w:lineRule="auto"/>
        <w:rPr>
          <w:rFonts w:ascii="仿宋" w:hAnsi="仿宋" w:eastAsia="仿宋" w:cs="仿宋"/>
          <w:b/>
          <w:sz w:val="28"/>
          <w:szCs w:val="28"/>
          <w:shd w:val="clear" w:color="auto" w:fill="FFFFFF"/>
        </w:rPr>
      </w:pPr>
    </w:p>
    <w:p>
      <w:pPr>
        <w:spacing w:line="360" w:lineRule="auto"/>
        <w:rPr>
          <w:rFonts w:ascii="仿宋" w:hAnsi="仿宋" w:eastAsia="仿宋" w:cs="仿宋"/>
          <w:b/>
          <w:sz w:val="28"/>
          <w:szCs w:val="28"/>
          <w:shd w:val="clear" w:color="auto" w:fill="FFFFFF"/>
        </w:rPr>
      </w:pPr>
    </w:p>
    <w:p>
      <w:pPr>
        <w:spacing w:line="360" w:lineRule="auto"/>
        <w:rPr>
          <w:rFonts w:ascii="仿宋" w:hAnsi="仿宋" w:eastAsia="仿宋" w:cs="仿宋"/>
          <w:b/>
          <w:sz w:val="28"/>
          <w:szCs w:val="28"/>
          <w:shd w:val="clear" w:color="auto" w:fill="FFFFFF"/>
        </w:rPr>
      </w:pPr>
    </w:p>
    <w:p>
      <w:pPr>
        <w:spacing w:line="360" w:lineRule="auto"/>
        <w:rPr>
          <w:rFonts w:ascii="仿宋" w:hAnsi="仿宋" w:eastAsia="仿宋" w:cs="仿宋"/>
          <w:b/>
          <w:sz w:val="28"/>
          <w:szCs w:val="28"/>
          <w:shd w:val="clear" w:color="auto" w:fill="FFFFFF"/>
        </w:rPr>
      </w:pPr>
    </w:p>
    <w:p>
      <w:pPr>
        <w:spacing w:line="360" w:lineRule="auto"/>
        <w:rPr>
          <w:rFonts w:ascii="仿宋" w:hAnsi="仿宋" w:eastAsia="仿宋" w:cs="仿宋"/>
          <w:b/>
          <w:sz w:val="28"/>
          <w:szCs w:val="28"/>
          <w:shd w:val="clear" w:color="auto" w:fill="FFFFFF"/>
        </w:rPr>
      </w:pPr>
    </w:p>
    <w:p>
      <w:pPr>
        <w:spacing w:line="360" w:lineRule="auto"/>
        <w:rPr>
          <w:rFonts w:ascii="仿宋" w:hAnsi="仿宋" w:eastAsia="仿宋" w:cs="仿宋"/>
          <w:b/>
          <w:sz w:val="28"/>
          <w:szCs w:val="28"/>
          <w:shd w:val="clear" w:color="auto" w:fill="FFFFFF"/>
        </w:rPr>
      </w:pPr>
    </w:p>
    <w:p>
      <w:pPr>
        <w:spacing w:line="360" w:lineRule="auto"/>
        <w:rPr>
          <w:rFonts w:ascii="仿宋" w:hAnsi="仿宋" w:eastAsia="仿宋" w:cs="仿宋"/>
          <w:b/>
          <w:sz w:val="28"/>
          <w:szCs w:val="28"/>
          <w:shd w:val="clear" w:color="auto" w:fill="FFFFFF"/>
        </w:rPr>
      </w:pPr>
    </w:p>
    <w:p>
      <w:pPr>
        <w:spacing w:line="360" w:lineRule="auto"/>
        <w:rPr>
          <w:rFonts w:ascii="仿宋" w:hAnsi="仿宋" w:eastAsia="仿宋" w:cs="仿宋"/>
          <w:b/>
          <w:sz w:val="28"/>
          <w:szCs w:val="28"/>
          <w:shd w:val="clear" w:color="auto" w:fill="FFFFFF"/>
        </w:rPr>
      </w:pPr>
    </w:p>
    <w:p>
      <w:pPr>
        <w:spacing w:line="360" w:lineRule="auto"/>
        <w:rPr>
          <w:rFonts w:ascii="仿宋" w:hAnsi="仿宋" w:eastAsia="仿宋" w:cs="仿宋"/>
          <w:b/>
          <w:sz w:val="28"/>
          <w:szCs w:val="28"/>
          <w:shd w:val="clear" w:color="auto" w:fill="FFFFFF"/>
        </w:rPr>
      </w:pPr>
      <w:r>
        <w:rPr>
          <w:rFonts w:hint="eastAsia" w:ascii="仿宋" w:hAnsi="仿宋" w:eastAsia="仿宋" w:cs="仿宋"/>
          <w:b/>
          <w:sz w:val="28"/>
          <w:szCs w:val="28"/>
          <w:shd w:val="clear" w:color="auto" w:fill="FFFFFF"/>
        </w:rPr>
        <w:t>五、</w:t>
      </w:r>
      <w:r>
        <w:rPr>
          <w:rFonts w:ascii="仿宋" w:hAnsi="仿宋" w:eastAsia="仿宋" w:cs="仿宋"/>
          <w:b/>
          <w:sz w:val="28"/>
          <w:szCs w:val="28"/>
          <w:shd w:val="clear" w:color="auto" w:fill="FFFFFF"/>
        </w:rPr>
        <w:t>2017</w:t>
      </w:r>
      <w:r>
        <w:rPr>
          <w:rFonts w:hint="eastAsia" w:ascii="仿宋" w:hAnsi="仿宋" w:eastAsia="仿宋" w:cs="仿宋"/>
          <w:b/>
          <w:sz w:val="28"/>
          <w:szCs w:val="28"/>
          <w:shd w:val="clear" w:color="auto" w:fill="FFFFFF"/>
        </w:rPr>
        <w:t>冬令营课程线路说明</w:t>
      </w:r>
    </w:p>
    <w:p>
      <w:pPr>
        <w:spacing w:line="360" w:lineRule="auto"/>
        <w:rPr>
          <w:rFonts w:ascii="仿宋" w:hAnsi="仿宋" w:eastAsia="仿宋"/>
          <w:b/>
          <w:color w:val="C00000"/>
          <w:sz w:val="24"/>
        </w:rPr>
      </w:pPr>
      <w:r>
        <w:rPr>
          <w:rFonts w:hint="eastAsia" w:ascii="仿宋" w:hAnsi="仿宋" w:eastAsia="仿宋" w:cs="仿宋"/>
          <w:b/>
          <w:color w:val="C00000"/>
          <w:sz w:val="24"/>
          <w:shd w:val="clear" w:color="auto" w:fill="FFFFFF"/>
        </w:rPr>
        <w:t>特色</w:t>
      </w:r>
      <w:r>
        <w:rPr>
          <w:rFonts w:hint="eastAsia" w:ascii="仿宋" w:hAnsi="仿宋" w:eastAsia="仿宋"/>
          <w:b/>
          <w:color w:val="C00000"/>
          <w:sz w:val="24"/>
        </w:rPr>
        <w:t>成长系列训练课程简介</w:t>
      </w:r>
    </w:p>
    <w:p>
      <w:pPr>
        <w:spacing w:line="360" w:lineRule="auto"/>
        <w:rPr>
          <w:rFonts w:ascii="仿宋" w:hAnsi="仿宋" w:eastAsia="仿宋"/>
          <w:b/>
          <w:color w:val="C00000"/>
          <w:sz w:val="24"/>
        </w:rPr>
      </w:pPr>
    </w:p>
    <w:p>
      <w:pPr>
        <w:jc w:val="center"/>
        <w:rPr>
          <w:rFonts w:ascii="楷体_GB2312" w:eastAsia="楷体_GB2312"/>
          <w:b/>
          <w:sz w:val="30"/>
          <w:szCs w:val="30"/>
        </w:rPr>
      </w:pPr>
      <w:r>
        <w:rPr>
          <w:rFonts w:hint="eastAsia" w:ascii="楷体_GB2312" w:eastAsia="楷体_GB2312"/>
          <w:b/>
          <w:color w:val="C00000"/>
          <w:sz w:val="30"/>
          <w:szCs w:val="30"/>
        </w:rPr>
        <w:t>好成绩好习惯·超越巅峰训练营</w:t>
      </w:r>
    </w:p>
    <w:p>
      <w:pPr>
        <w:jc w:val="center"/>
        <w:rPr>
          <w:b/>
          <w:sz w:val="30"/>
          <w:szCs w:val="30"/>
        </w:rPr>
      </w:pPr>
      <w:r>
        <w:rPr>
          <w:b/>
          <w:sz w:val="30"/>
          <w:szCs w:val="30"/>
        </w:rPr>
        <w:drawing>
          <wp:inline distT="0" distB="0" distL="0" distR="0">
            <wp:extent cx="5867400" cy="2847975"/>
            <wp:effectExtent l="0" t="0" r="0" b="0"/>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rrowheads="1"/>
                    </pic:cNvPicPr>
                  </pic:nvPicPr>
                  <pic:blipFill>
                    <a:blip r:embed="rId8"/>
                    <a:srcRect l="-52350" r="-52438"/>
                    <a:stretch>
                      <a:fillRect/>
                    </a:stretch>
                  </pic:blipFill>
                  <pic:spPr>
                    <a:xfrm>
                      <a:off x="0" y="0"/>
                      <a:ext cx="5867400" cy="2847975"/>
                    </a:xfrm>
                    <a:prstGeom prst="rect">
                      <a:avLst/>
                    </a:prstGeom>
                    <a:noFill/>
                    <a:ln w="9525">
                      <a:noFill/>
                      <a:miter lim="800000"/>
                      <a:headEnd/>
                      <a:tailEnd/>
                    </a:ln>
                  </pic:spPr>
                </pic:pic>
              </a:graphicData>
            </a:graphic>
          </wp:inline>
        </w:drawing>
      </w:r>
    </w:p>
    <w:p>
      <w:pPr>
        <w:spacing w:line="360" w:lineRule="auto"/>
        <w:rPr>
          <w:rFonts w:ascii="微软雅黑" w:hAnsi="微软雅黑" w:eastAsia="微软雅黑"/>
          <w:b/>
          <w:color w:val="00B050"/>
          <w:sz w:val="20"/>
          <w:szCs w:val="28"/>
        </w:rPr>
      </w:pPr>
      <w:r>
        <w:rPr>
          <w:rFonts w:hint="eastAsia" w:ascii="微软雅黑" w:hAnsi="微软雅黑" w:eastAsia="微软雅黑"/>
          <w:b/>
          <w:color w:val="00B050"/>
          <w:sz w:val="20"/>
          <w:szCs w:val="28"/>
        </w:rPr>
        <w:t>【课程简介】</w:t>
      </w:r>
    </w:p>
    <w:p>
      <w:pPr>
        <w:widowControl/>
        <w:shd w:val="clear" w:color="auto" w:fill="FFFFFF"/>
        <w:spacing w:line="360" w:lineRule="auto"/>
        <w:ind w:firstLine="420" w:firstLineChars="200"/>
        <w:jc w:val="left"/>
        <w:rPr>
          <w:rFonts w:ascii="仿宋" w:hAnsi="仿宋" w:eastAsia="仿宋" w:cs="宋体"/>
          <w:color w:val="000000" w:themeColor="text1"/>
          <w:szCs w:val="21"/>
          <w:shd w:val="clear" w:color="auto" w:fill="FFFFFF"/>
        </w:rPr>
      </w:pPr>
      <w:r>
        <w:rPr>
          <w:rFonts w:hint="eastAsia" w:ascii="仿宋" w:hAnsi="仿宋" w:eastAsia="仿宋" w:cs="宋体"/>
          <w:color w:val="000000" w:themeColor="text1"/>
          <w:szCs w:val="21"/>
          <w:shd w:val="clear" w:color="auto" w:fill="FFFFFF"/>
        </w:rPr>
        <w:t>丢三落四，虎头蛇尾，斤斤计较，自我中心，拖拖拉拉，三分钟热度、三天打鱼两天晒网、学习效率低下、学习方法不当……这些坏的生活习惯和低效的学习方法已经困扰了很多青少年的生活，并让这些青少年离自己的梦想越来越远……</w:t>
      </w:r>
    </w:p>
    <w:p>
      <w:pPr>
        <w:widowControl/>
        <w:shd w:val="clear" w:color="auto" w:fill="FFFFFF"/>
        <w:spacing w:line="360" w:lineRule="auto"/>
        <w:ind w:firstLine="420" w:firstLineChars="200"/>
        <w:jc w:val="left"/>
        <w:rPr>
          <w:rFonts w:ascii="仿宋" w:hAnsi="仿宋" w:eastAsia="仿宋" w:cs="宋体"/>
          <w:color w:val="000000" w:themeColor="text1"/>
          <w:szCs w:val="21"/>
          <w:shd w:val="clear" w:color="auto" w:fill="FFFFFF"/>
        </w:rPr>
      </w:pPr>
      <w:r>
        <w:rPr>
          <w:rFonts w:hint="eastAsia" w:ascii="仿宋" w:hAnsi="仿宋" w:eastAsia="仿宋" w:cs="宋体"/>
          <w:color w:val="000000" w:themeColor="text1"/>
          <w:szCs w:val="21"/>
          <w:shd w:val="clear" w:color="auto" w:fill="FFFFFF"/>
        </w:rPr>
        <w:t>你需要做的是用正确的行为来替代错误的习惯，改变你的生活和学习方式。</w:t>
      </w:r>
    </w:p>
    <w:p>
      <w:pPr>
        <w:widowControl/>
        <w:shd w:val="clear" w:color="auto" w:fill="FFFFFF"/>
        <w:spacing w:line="360" w:lineRule="auto"/>
        <w:ind w:firstLine="420" w:firstLineChars="200"/>
        <w:jc w:val="left"/>
        <w:rPr>
          <w:rFonts w:ascii="仿宋" w:hAnsi="仿宋" w:eastAsia="仿宋" w:cs="宋体"/>
          <w:color w:val="000000" w:themeColor="text1"/>
          <w:szCs w:val="21"/>
          <w:shd w:val="clear" w:color="auto" w:fill="FFFFFF"/>
        </w:rPr>
      </w:pPr>
      <w:r>
        <w:rPr>
          <w:rFonts w:hint="eastAsia" w:ascii="仿宋" w:hAnsi="仿宋" w:eastAsia="仿宋" w:cs="宋体"/>
          <w:color w:val="000000" w:themeColor="text1"/>
          <w:szCs w:val="21"/>
          <w:shd w:val="clear" w:color="auto" w:fill="FFFFFF"/>
        </w:rPr>
        <w:t>美国心理学家威廉·詹姆斯曾说：“种下行动，收获行为；种下行为，收获习惯；种下习惯，收获性格；种下性格，收获命运。”。你做好准备用</w:t>
      </w:r>
      <w:r>
        <w:rPr>
          <w:rFonts w:ascii="仿宋" w:hAnsi="仿宋" w:eastAsia="仿宋" w:cs="宋体"/>
          <w:color w:val="000000" w:themeColor="text1"/>
          <w:szCs w:val="21"/>
          <w:shd w:val="clear" w:color="auto" w:fill="FFFFFF"/>
        </w:rPr>
        <w:t>10</w:t>
      </w:r>
      <w:r>
        <w:rPr>
          <w:rFonts w:hint="eastAsia" w:ascii="仿宋" w:hAnsi="仿宋" w:eastAsia="仿宋" w:cs="宋体"/>
          <w:color w:val="000000" w:themeColor="text1"/>
          <w:szCs w:val="21"/>
          <w:shd w:val="clear" w:color="auto" w:fill="FFFFFF"/>
        </w:rPr>
        <w:t>天的时间从开始行动到习惯养成了吗？经历心航线的四大模块训练，开始行动，塑造行为，养成让你受益终生的好习惯。</w:t>
      </w:r>
    </w:p>
    <w:p>
      <w:pPr>
        <w:widowControl/>
        <w:shd w:val="clear" w:color="auto" w:fill="FFFFFF"/>
        <w:spacing w:line="360" w:lineRule="auto"/>
        <w:ind w:firstLine="420" w:firstLineChars="200"/>
        <w:jc w:val="left"/>
        <w:rPr>
          <w:rFonts w:ascii="仿宋" w:hAnsi="仿宋" w:eastAsia="仿宋" w:cs="宋体"/>
          <w:color w:val="000000" w:themeColor="text1"/>
          <w:szCs w:val="21"/>
          <w:shd w:val="clear" w:color="auto" w:fill="FFFFFF"/>
        </w:rPr>
      </w:pPr>
      <w:r>
        <w:rPr>
          <w:rFonts w:hint="eastAsia" w:ascii="仿宋" w:hAnsi="仿宋" w:eastAsia="仿宋" w:cs="宋体"/>
          <w:color w:val="000000" w:themeColor="text1"/>
          <w:szCs w:val="21"/>
          <w:shd w:val="clear" w:color="auto" w:fill="FFFFFF"/>
        </w:rPr>
        <w:t>好习惯好成绩训练营，是全面进行心智训练、学能训练、习惯训练、体能训练的综合课程。心航线冬夏令营专家团队根据青少年儿童心理发展规律，将能力提升、信念种入、成绩提高、态度转变、开拓视野、磨练意志，点点滴滴的提升带入到每一天，将心智成长、学习提升、习惯养成、体能训练完美的结合，让孩子度过一个开心、收获、难忘的假期！</w:t>
      </w:r>
    </w:p>
    <w:p>
      <w:pPr>
        <w:spacing w:line="360" w:lineRule="auto"/>
        <w:rPr>
          <w:rFonts w:ascii="微软雅黑" w:hAnsi="微软雅黑" w:eastAsia="微软雅黑"/>
          <w:b/>
          <w:color w:val="00B050"/>
          <w:sz w:val="20"/>
          <w:szCs w:val="28"/>
        </w:rPr>
      </w:pPr>
      <w:r>
        <w:rPr>
          <w:rFonts w:hint="eastAsia" w:ascii="微软雅黑" w:hAnsi="微软雅黑" w:eastAsia="微软雅黑"/>
          <w:b/>
          <w:color w:val="00B050"/>
          <w:sz w:val="20"/>
          <w:szCs w:val="28"/>
        </w:rPr>
        <w:t>【课程特色】</w:t>
      </w:r>
    </w:p>
    <w:p>
      <w:pPr>
        <w:widowControl/>
        <w:shd w:val="clear" w:color="auto" w:fill="FFFFFF"/>
        <w:spacing w:line="360" w:lineRule="auto"/>
        <w:jc w:val="left"/>
        <w:rPr>
          <w:rFonts w:ascii="仿宋" w:hAnsi="仿宋" w:eastAsia="仿宋" w:cs="宋体"/>
          <w:color w:val="000000" w:themeColor="text1"/>
          <w:szCs w:val="21"/>
          <w:shd w:val="clear" w:color="auto" w:fill="FFFFFF"/>
        </w:rPr>
      </w:pPr>
      <w:r>
        <w:rPr>
          <w:rFonts w:ascii="仿宋" w:hAnsi="仿宋" w:eastAsia="仿宋" w:cs="宋体"/>
          <w:b/>
          <w:color w:val="000000" w:themeColor="text1"/>
          <w:szCs w:val="21"/>
          <w:shd w:val="clear" w:color="auto" w:fill="FFFFFF"/>
        </w:rPr>
        <w:t>1</w:t>
      </w:r>
      <w:r>
        <w:rPr>
          <w:rFonts w:hint="eastAsia" w:ascii="仿宋" w:hAnsi="仿宋" w:eastAsia="仿宋" w:cs="宋体"/>
          <w:b/>
          <w:color w:val="000000" w:themeColor="text1"/>
          <w:szCs w:val="21"/>
          <w:shd w:val="clear" w:color="auto" w:fill="FFFFFF"/>
        </w:rPr>
        <w:t>、理念先进：</w:t>
      </w:r>
      <w:r>
        <w:rPr>
          <w:rFonts w:hint="eastAsia" w:ascii="仿宋" w:hAnsi="仿宋" w:eastAsia="仿宋" w:cs="宋体"/>
          <w:color w:val="000000" w:themeColor="text1"/>
          <w:szCs w:val="21"/>
          <w:shd w:val="clear" w:color="auto" w:fill="FFFFFF"/>
        </w:rPr>
        <w:t>全程融合心理学和教育学理念，更符合孩子的心智成长规律。顶尖的高端课程，心理学、学能专业教练亲自授课，以高效学习方法、好习惯训练课程为授课主线，有趣的户外活动、体能训练、团体辅导训练为辅线，全程在有趣的教学设计中让孩子快乐学习，在玩中提高学习效率，完善心智，提升人格魅力</w:t>
      </w:r>
    </w:p>
    <w:p>
      <w:pPr>
        <w:widowControl/>
        <w:shd w:val="clear" w:color="auto" w:fill="FFFFFF"/>
        <w:spacing w:line="360" w:lineRule="auto"/>
        <w:jc w:val="left"/>
        <w:rPr>
          <w:rFonts w:ascii="仿宋" w:hAnsi="仿宋" w:eastAsia="仿宋" w:cs="宋体"/>
          <w:color w:val="000000" w:themeColor="text1"/>
          <w:szCs w:val="21"/>
          <w:shd w:val="clear" w:color="auto" w:fill="FFFFFF"/>
        </w:rPr>
      </w:pPr>
      <w:r>
        <w:rPr>
          <w:rFonts w:ascii="仿宋" w:hAnsi="仿宋" w:eastAsia="仿宋" w:cs="宋体"/>
          <w:b/>
          <w:color w:val="000000" w:themeColor="text1"/>
          <w:szCs w:val="21"/>
          <w:shd w:val="clear" w:color="auto" w:fill="FFFFFF"/>
        </w:rPr>
        <w:t>2</w:t>
      </w:r>
      <w:r>
        <w:rPr>
          <w:rFonts w:hint="eastAsia" w:ascii="仿宋" w:hAnsi="仿宋" w:eastAsia="仿宋" w:cs="宋体"/>
          <w:b/>
          <w:color w:val="000000" w:themeColor="text1"/>
          <w:szCs w:val="21"/>
          <w:shd w:val="clear" w:color="auto" w:fill="FFFFFF"/>
        </w:rPr>
        <w:t>、科学全面：</w:t>
      </w:r>
      <w:r>
        <w:rPr>
          <w:rFonts w:ascii="仿宋" w:hAnsi="仿宋" w:eastAsia="仿宋" w:cs="宋体"/>
          <w:color w:val="000000" w:themeColor="text1"/>
          <w:szCs w:val="21"/>
          <w:shd w:val="clear" w:color="auto" w:fill="FFFFFF"/>
        </w:rPr>
        <w:t>10</w:t>
      </w:r>
      <w:r>
        <w:rPr>
          <w:rFonts w:hint="eastAsia" w:ascii="仿宋" w:hAnsi="仿宋" w:eastAsia="仿宋" w:cs="宋体"/>
          <w:color w:val="000000" w:themeColor="text1"/>
          <w:szCs w:val="21"/>
          <w:shd w:val="clear" w:color="auto" w:fill="FFFFFF"/>
        </w:rPr>
        <w:t>天中四个模块心智训练、学能训练、体能训练、习惯训练穿插进行，给孩子充分而全面的训练成长空间</w:t>
      </w:r>
    </w:p>
    <w:p>
      <w:pPr>
        <w:widowControl/>
        <w:shd w:val="clear" w:color="auto" w:fill="FFFFFF"/>
        <w:spacing w:line="360" w:lineRule="auto"/>
        <w:jc w:val="left"/>
        <w:rPr>
          <w:rFonts w:ascii="仿宋" w:hAnsi="仿宋" w:eastAsia="仿宋" w:cs="宋体"/>
          <w:color w:val="000000" w:themeColor="text1"/>
          <w:szCs w:val="21"/>
          <w:shd w:val="clear" w:color="auto" w:fill="FFFFFF"/>
        </w:rPr>
      </w:pPr>
      <w:r>
        <w:rPr>
          <w:rFonts w:ascii="仿宋" w:hAnsi="仿宋" w:eastAsia="仿宋" w:cs="宋体"/>
          <w:b/>
          <w:color w:val="000000" w:themeColor="text1"/>
          <w:szCs w:val="21"/>
          <w:shd w:val="clear" w:color="auto" w:fill="FFFFFF"/>
        </w:rPr>
        <w:t>3</w:t>
      </w:r>
      <w:r>
        <w:rPr>
          <w:rFonts w:hint="eastAsia" w:ascii="仿宋" w:hAnsi="仿宋" w:eastAsia="仿宋" w:cs="宋体"/>
          <w:b/>
          <w:color w:val="000000" w:themeColor="text1"/>
          <w:szCs w:val="21"/>
          <w:shd w:val="clear" w:color="auto" w:fill="FFFFFF"/>
        </w:rPr>
        <w:t>、北大励志：</w:t>
      </w:r>
      <w:r>
        <w:rPr>
          <w:rFonts w:hint="eastAsia" w:ascii="仿宋" w:hAnsi="仿宋" w:eastAsia="仿宋" w:cs="宋体"/>
          <w:color w:val="000000" w:themeColor="text1"/>
          <w:szCs w:val="21"/>
          <w:shd w:val="clear" w:color="auto" w:fill="FFFFFF"/>
        </w:rPr>
        <w:t>体验北大百年名校，树立远大目标</w:t>
      </w:r>
    </w:p>
    <w:p>
      <w:pPr>
        <w:widowControl/>
        <w:shd w:val="clear" w:color="auto" w:fill="FFFFFF"/>
        <w:spacing w:line="360" w:lineRule="auto"/>
        <w:jc w:val="left"/>
        <w:rPr>
          <w:rFonts w:ascii="仿宋" w:hAnsi="仿宋" w:eastAsia="仿宋" w:cs="宋体"/>
          <w:color w:val="000000" w:themeColor="text1"/>
          <w:szCs w:val="21"/>
          <w:shd w:val="clear" w:color="auto" w:fill="FFFFFF"/>
        </w:rPr>
      </w:pPr>
      <w:r>
        <w:rPr>
          <w:rFonts w:ascii="仿宋" w:hAnsi="仿宋" w:eastAsia="仿宋" w:cs="宋体"/>
          <w:b/>
          <w:color w:val="000000" w:themeColor="text1"/>
          <w:szCs w:val="21"/>
          <w:shd w:val="clear" w:color="auto" w:fill="FFFFFF"/>
        </w:rPr>
        <w:t>4</w:t>
      </w:r>
      <w:r>
        <w:rPr>
          <w:rFonts w:hint="eastAsia" w:ascii="仿宋" w:hAnsi="仿宋" w:eastAsia="仿宋" w:cs="宋体"/>
          <w:b/>
          <w:color w:val="000000" w:themeColor="text1"/>
          <w:szCs w:val="21"/>
          <w:shd w:val="clear" w:color="auto" w:fill="FFFFFF"/>
        </w:rPr>
        <w:t>、名师齐聚：</w:t>
      </w:r>
      <w:r>
        <w:rPr>
          <w:rFonts w:hint="eastAsia" w:ascii="仿宋" w:hAnsi="仿宋" w:eastAsia="仿宋" w:cs="宋体"/>
          <w:color w:val="000000" w:themeColor="text1"/>
          <w:szCs w:val="21"/>
          <w:shd w:val="clear" w:color="auto" w:fill="FFFFFF"/>
        </w:rPr>
        <w:t>心理专家、记忆大师教练齐聚一堂，传授学习法宝，完善孩子心智和提升学习效率</w:t>
      </w:r>
    </w:p>
    <w:p>
      <w:pPr>
        <w:widowControl/>
        <w:shd w:val="clear" w:color="auto" w:fill="FFFFFF"/>
        <w:spacing w:line="360" w:lineRule="auto"/>
        <w:jc w:val="left"/>
        <w:rPr>
          <w:rFonts w:ascii="仿宋" w:hAnsi="仿宋" w:eastAsia="仿宋" w:cs="宋体"/>
          <w:color w:val="000000" w:themeColor="text1"/>
          <w:szCs w:val="21"/>
          <w:shd w:val="clear" w:color="auto" w:fill="FFFFFF"/>
        </w:rPr>
      </w:pPr>
      <w:r>
        <w:rPr>
          <w:rFonts w:ascii="仿宋" w:hAnsi="仿宋" w:eastAsia="仿宋" w:cs="宋体"/>
          <w:b/>
          <w:color w:val="000000" w:themeColor="text1"/>
          <w:szCs w:val="21"/>
          <w:shd w:val="clear" w:color="auto" w:fill="FFFFFF"/>
        </w:rPr>
        <w:t>5</w:t>
      </w:r>
      <w:r>
        <w:rPr>
          <w:rFonts w:hint="eastAsia" w:ascii="仿宋" w:hAnsi="仿宋" w:eastAsia="仿宋" w:cs="宋体"/>
          <w:b/>
          <w:color w:val="000000" w:themeColor="text1"/>
          <w:szCs w:val="21"/>
          <w:shd w:val="clear" w:color="auto" w:fill="FFFFFF"/>
        </w:rPr>
        <w:t>、成功档案：</w:t>
      </w:r>
      <w:r>
        <w:rPr>
          <w:rFonts w:hint="eastAsia" w:ascii="仿宋" w:hAnsi="仿宋" w:eastAsia="仿宋" w:cs="宋体"/>
          <w:color w:val="000000" w:themeColor="text1"/>
          <w:szCs w:val="21"/>
          <w:shd w:val="clear" w:color="auto" w:fill="FFFFFF"/>
        </w:rPr>
        <w:t>为每个营员建立一套成功档案，确立学习目标</w:t>
      </w:r>
    </w:p>
    <w:p>
      <w:pPr>
        <w:widowControl/>
        <w:shd w:val="clear" w:color="auto" w:fill="FFFFFF"/>
        <w:spacing w:line="360" w:lineRule="auto"/>
        <w:jc w:val="left"/>
        <w:rPr>
          <w:rFonts w:ascii="仿宋" w:hAnsi="仿宋" w:eastAsia="仿宋" w:cs="宋体"/>
          <w:color w:val="000000" w:themeColor="text1"/>
          <w:szCs w:val="21"/>
          <w:shd w:val="clear" w:color="auto" w:fill="FFFFFF"/>
        </w:rPr>
      </w:pPr>
      <w:r>
        <w:rPr>
          <w:rFonts w:ascii="仿宋" w:hAnsi="仿宋" w:eastAsia="仿宋" w:cs="宋体"/>
          <w:b/>
          <w:color w:val="000000" w:themeColor="text1"/>
          <w:szCs w:val="21"/>
          <w:shd w:val="clear" w:color="auto" w:fill="FFFFFF"/>
        </w:rPr>
        <w:t>6</w:t>
      </w:r>
      <w:r>
        <w:rPr>
          <w:rFonts w:hint="eastAsia" w:ascii="仿宋" w:hAnsi="仿宋" w:eastAsia="仿宋" w:cs="宋体"/>
          <w:b/>
          <w:color w:val="000000" w:themeColor="text1"/>
          <w:szCs w:val="21"/>
          <w:shd w:val="clear" w:color="auto" w:fill="FFFFFF"/>
        </w:rPr>
        <w:t>、户外拓展：</w:t>
      </w:r>
      <w:r>
        <w:rPr>
          <w:rFonts w:hint="eastAsia" w:ascii="仿宋" w:hAnsi="仿宋" w:eastAsia="仿宋" w:cs="宋体"/>
          <w:color w:val="000000" w:themeColor="text1"/>
          <w:szCs w:val="21"/>
          <w:shd w:val="clear" w:color="auto" w:fill="FFFFFF"/>
        </w:rPr>
        <w:t>多种趣味盎然户外拓展训练贯穿在学习和生活全过程中，让孩子在活动中感受更多元化的提升</w:t>
      </w:r>
    </w:p>
    <w:p>
      <w:pPr>
        <w:widowControl/>
        <w:shd w:val="clear" w:color="auto" w:fill="FFFFFF"/>
        <w:spacing w:line="360" w:lineRule="auto"/>
        <w:jc w:val="left"/>
        <w:rPr>
          <w:rFonts w:ascii="仿宋" w:hAnsi="仿宋" w:eastAsia="仿宋" w:cs="宋体"/>
          <w:color w:val="000000" w:themeColor="text1"/>
          <w:szCs w:val="21"/>
          <w:shd w:val="clear" w:color="auto" w:fill="FFFFFF"/>
        </w:rPr>
      </w:pPr>
      <w:r>
        <w:rPr>
          <w:rFonts w:ascii="仿宋" w:hAnsi="仿宋" w:eastAsia="仿宋" w:cs="宋体"/>
          <w:b/>
          <w:color w:val="000000" w:themeColor="text1"/>
          <w:szCs w:val="21"/>
          <w:shd w:val="clear" w:color="auto" w:fill="FFFFFF"/>
        </w:rPr>
        <w:t>7</w:t>
      </w:r>
      <w:r>
        <w:rPr>
          <w:rFonts w:hint="eastAsia" w:ascii="仿宋" w:hAnsi="仿宋" w:eastAsia="仿宋" w:cs="宋体"/>
          <w:b/>
          <w:color w:val="000000" w:themeColor="text1"/>
          <w:szCs w:val="21"/>
          <w:shd w:val="clear" w:color="auto" w:fill="FFFFFF"/>
        </w:rPr>
        <w:t>、心灵鸡汤：</w:t>
      </w:r>
      <w:r>
        <w:rPr>
          <w:rFonts w:hint="eastAsia" w:ascii="仿宋" w:hAnsi="仿宋" w:eastAsia="仿宋" w:cs="宋体"/>
          <w:color w:val="000000" w:themeColor="text1"/>
          <w:szCs w:val="21"/>
          <w:shd w:val="clear" w:color="auto" w:fill="FFFFFF"/>
        </w:rPr>
        <w:t>感受父母的伟大，品味感恩人生，给心灵插上绿色的翅膀</w:t>
      </w:r>
    </w:p>
    <w:p>
      <w:pPr>
        <w:widowControl/>
        <w:shd w:val="clear" w:color="auto" w:fill="FFFFFF"/>
        <w:spacing w:line="360" w:lineRule="auto"/>
        <w:jc w:val="left"/>
        <w:rPr>
          <w:rFonts w:ascii="仿宋" w:hAnsi="仿宋" w:eastAsia="仿宋" w:cs="宋体"/>
          <w:color w:val="000000" w:themeColor="text1"/>
          <w:szCs w:val="21"/>
          <w:shd w:val="clear" w:color="auto" w:fill="FFFFFF"/>
        </w:rPr>
      </w:pPr>
      <w:r>
        <w:rPr>
          <w:rFonts w:ascii="仿宋" w:hAnsi="仿宋" w:eastAsia="仿宋" w:cs="宋体"/>
          <w:b/>
          <w:color w:val="000000" w:themeColor="text1"/>
          <w:szCs w:val="21"/>
          <w:shd w:val="clear" w:color="auto" w:fill="FFFFFF"/>
        </w:rPr>
        <w:t>8</w:t>
      </w:r>
      <w:r>
        <w:rPr>
          <w:rFonts w:hint="eastAsia" w:ascii="仿宋" w:hAnsi="仿宋" w:eastAsia="仿宋" w:cs="宋体"/>
          <w:b/>
          <w:color w:val="000000" w:themeColor="text1"/>
          <w:szCs w:val="21"/>
          <w:shd w:val="clear" w:color="auto" w:fill="FFFFFF"/>
        </w:rPr>
        <w:t>、晚会直播：</w:t>
      </w:r>
      <w:r>
        <w:rPr>
          <w:rFonts w:hint="eastAsia" w:ascii="仿宋" w:hAnsi="仿宋" w:eastAsia="仿宋" w:cs="宋体"/>
          <w:color w:val="000000" w:themeColor="text1"/>
          <w:szCs w:val="21"/>
          <w:shd w:val="clear" w:color="auto" w:fill="FFFFFF"/>
        </w:rPr>
        <w:t>冬季狂欢文艺晚会将于家长微信群全程在线直播！让爸爸妈妈们看到孩子们光华绽放、绚丽夺目的那一面！</w:t>
      </w:r>
    </w:p>
    <w:p>
      <w:pPr>
        <w:pStyle w:val="18"/>
        <w:spacing w:line="360" w:lineRule="auto"/>
        <w:rPr>
          <w:rFonts w:ascii="微软雅黑" w:hAnsi="微软雅黑" w:eastAsia="微软雅黑"/>
          <w:b/>
          <w:color w:val="00B050"/>
          <w:kern w:val="2"/>
          <w:szCs w:val="28"/>
        </w:rPr>
      </w:pPr>
      <w:r>
        <w:rPr>
          <w:rFonts w:hint="eastAsia" w:ascii="微软雅黑" w:hAnsi="微软雅黑" w:eastAsia="微软雅黑"/>
          <w:b/>
          <w:color w:val="00B050"/>
          <w:kern w:val="2"/>
          <w:szCs w:val="28"/>
        </w:rPr>
        <w:t>【招生对象】</w:t>
      </w:r>
    </w:p>
    <w:p>
      <w:pPr>
        <w:pStyle w:val="18"/>
        <w:spacing w:line="360" w:lineRule="auto"/>
        <w:rPr>
          <w:rFonts w:ascii="仿宋" w:hAnsi="仿宋" w:eastAsia="仿宋" w:cs="宋体"/>
          <w:color w:val="000000" w:themeColor="text1"/>
          <w:kern w:val="2"/>
          <w:sz w:val="21"/>
          <w:szCs w:val="18"/>
          <w:shd w:val="clear" w:color="auto" w:fill="FFFFFF"/>
        </w:rPr>
      </w:pPr>
      <w:r>
        <w:rPr>
          <w:rFonts w:ascii="仿宋" w:hAnsi="仿宋" w:eastAsia="仿宋" w:cs="宋体"/>
          <w:color w:val="000000" w:themeColor="text1"/>
          <w:kern w:val="2"/>
          <w:sz w:val="21"/>
          <w:szCs w:val="18"/>
          <w:shd w:val="clear" w:color="auto" w:fill="FFFFFF"/>
        </w:rPr>
        <w:t>6—12</w:t>
      </w:r>
      <w:r>
        <w:rPr>
          <w:rFonts w:hint="eastAsia" w:ascii="仿宋" w:hAnsi="仿宋" w:eastAsia="仿宋" w:cs="宋体"/>
          <w:color w:val="000000" w:themeColor="text1"/>
          <w:kern w:val="2"/>
          <w:sz w:val="21"/>
          <w:szCs w:val="18"/>
          <w:shd w:val="clear" w:color="auto" w:fill="FFFFFF"/>
        </w:rPr>
        <w:t>周岁身心健康在校小学生（</w:t>
      </w:r>
      <w:r>
        <w:rPr>
          <w:rFonts w:ascii="仿宋" w:hAnsi="仿宋" w:eastAsia="仿宋" w:cs="宋体"/>
          <w:color w:val="000000" w:themeColor="text1"/>
          <w:kern w:val="2"/>
          <w:sz w:val="21"/>
          <w:szCs w:val="18"/>
          <w:shd w:val="clear" w:color="auto" w:fill="FFFFFF"/>
        </w:rPr>
        <w:t>10—15</w:t>
      </w:r>
      <w:r>
        <w:rPr>
          <w:rFonts w:hint="eastAsia" w:ascii="仿宋" w:hAnsi="仿宋" w:eastAsia="仿宋" w:cs="宋体"/>
          <w:color w:val="000000" w:themeColor="text1"/>
          <w:kern w:val="2"/>
          <w:sz w:val="21"/>
          <w:szCs w:val="18"/>
          <w:shd w:val="clear" w:color="auto" w:fill="FFFFFF"/>
        </w:rPr>
        <w:t>人</w:t>
      </w:r>
      <w:r>
        <w:rPr>
          <w:rFonts w:ascii="仿宋" w:hAnsi="仿宋" w:eastAsia="仿宋" w:cs="宋体"/>
          <w:color w:val="000000" w:themeColor="text1"/>
          <w:kern w:val="2"/>
          <w:sz w:val="21"/>
          <w:szCs w:val="18"/>
          <w:shd w:val="clear" w:color="auto" w:fill="FFFFFF"/>
        </w:rPr>
        <w:t>/</w:t>
      </w:r>
      <w:r>
        <w:rPr>
          <w:rFonts w:hint="eastAsia" w:ascii="仿宋" w:hAnsi="仿宋" w:eastAsia="仿宋" w:cs="宋体"/>
          <w:color w:val="000000" w:themeColor="text1"/>
          <w:kern w:val="2"/>
          <w:sz w:val="21"/>
          <w:szCs w:val="18"/>
          <w:shd w:val="clear" w:color="auto" w:fill="FFFFFF"/>
        </w:rPr>
        <w:t>组，每组配备一名辅导员老师，每天</w:t>
      </w:r>
      <w:r>
        <w:rPr>
          <w:rFonts w:ascii="仿宋" w:hAnsi="仿宋" w:eastAsia="仿宋" w:cs="宋体"/>
          <w:color w:val="000000" w:themeColor="text1"/>
          <w:kern w:val="2"/>
          <w:sz w:val="21"/>
          <w:szCs w:val="18"/>
          <w:shd w:val="clear" w:color="auto" w:fill="FFFFFF"/>
        </w:rPr>
        <w:t>24</w:t>
      </w:r>
      <w:r>
        <w:rPr>
          <w:rFonts w:hint="eastAsia" w:ascii="仿宋" w:hAnsi="仿宋" w:eastAsia="仿宋" w:cs="宋体"/>
          <w:color w:val="000000" w:themeColor="text1"/>
          <w:kern w:val="2"/>
          <w:sz w:val="21"/>
          <w:szCs w:val="18"/>
          <w:shd w:val="clear" w:color="auto" w:fill="FFFFFF"/>
        </w:rPr>
        <w:t>小时全程跟营，</w:t>
      </w:r>
      <w:r>
        <w:rPr>
          <w:rFonts w:hint="eastAsia" w:ascii="仿宋" w:hAnsi="仿宋" w:eastAsia="仿宋" w:cs="宋体"/>
          <w:color w:val="000000" w:themeColor="text1"/>
          <w:kern w:val="2"/>
          <w:sz w:val="21"/>
          <w:szCs w:val="21"/>
          <w:shd w:val="clear" w:color="auto" w:fill="FFFFFF"/>
        </w:rPr>
        <w:t>每期限招40人</w:t>
      </w:r>
      <w:r>
        <w:rPr>
          <w:rFonts w:hint="eastAsia" w:ascii="仿宋" w:hAnsi="仿宋" w:eastAsia="仿宋" w:cs="宋体"/>
          <w:color w:val="000000" w:themeColor="text1"/>
          <w:kern w:val="2"/>
          <w:sz w:val="21"/>
          <w:szCs w:val="18"/>
          <w:shd w:val="clear" w:color="auto" w:fill="FFFFFF"/>
        </w:rPr>
        <w:t>）</w:t>
      </w:r>
    </w:p>
    <w:p>
      <w:pPr>
        <w:pStyle w:val="18"/>
        <w:spacing w:line="360" w:lineRule="auto"/>
        <w:rPr>
          <w:rFonts w:ascii="仿宋" w:hAnsi="仿宋" w:eastAsia="仿宋" w:cs="宋体"/>
          <w:color w:val="4F4F4F"/>
          <w:kern w:val="2"/>
          <w:sz w:val="21"/>
          <w:szCs w:val="18"/>
          <w:shd w:val="clear" w:color="auto" w:fill="FFFFFF"/>
        </w:rPr>
      </w:pPr>
      <w:r>
        <w:rPr>
          <w:rFonts w:ascii="仿宋" w:hAnsi="仿宋" w:eastAsia="仿宋" w:cs="宋体"/>
          <w:color w:val="4F4F4F"/>
          <w:kern w:val="2"/>
          <w:sz w:val="21"/>
          <w:szCs w:val="18"/>
          <w:shd w:val="clear" w:color="auto" w:fill="FFFFFF"/>
        </w:rPr>
        <w:drawing>
          <wp:inline distT="0" distB="0" distL="0" distR="0">
            <wp:extent cx="5314950" cy="3048000"/>
            <wp:effectExtent l="19050" t="0" r="0" b="0"/>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rrowheads="1"/>
                    </pic:cNvPicPr>
                  </pic:nvPicPr>
                  <pic:blipFill>
                    <a:blip r:embed="rId9"/>
                    <a:srcRect t="-10027" b="-7623"/>
                    <a:stretch>
                      <a:fillRect/>
                    </a:stretch>
                  </pic:blipFill>
                  <pic:spPr>
                    <a:xfrm>
                      <a:off x="0" y="0"/>
                      <a:ext cx="5314950" cy="3048000"/>
                    </a:xfrm>
                    <a:prstGeom prst="rect">
                      <a:avLst/>
                    </a:prstGeom>
                    <a:noFill/>
                    <a:ln w="9525">
                      <a:noFill/>
                      <a:miter lim="800000"/>
                      <a:headEnd/>
                      <a:tailEnd/>
                    </a:ln>
                  </pic:spPr>
                </pic:pic>
              </a:graphicData>
            </a:graphic>
          </wp:inline>
        </w:drawing>
      </w:r>
    </w:p>
    <w:p>
      <w:pPr>
        <w:spacing w:line="360" w:lineRule="auto"/>
        <w:rPr>
          <w:rFonts w:ascii="宋体"/>
          <w:b/>
          <w:sz w:val="15"/>
          <w:szCs w:val="15"/>
          <w:shd w:val="clear" w:color="auto" w:fill="FFFFFF"/>
        </w:rPr>
      </w:pPr>
      <w:r>
        <w:rPr>
          <w:rFonts w:hint="eastAsia" w:ascii="微软雅黑" w:hAnsi="微软雅黑" w:eastAsia="微软雅黑"/>
          <w:b/>
          <w:color w:val="00B050"/>
          <w:sz w:val="20"/>
          <w:szCs w:val="28"/>
        </w:rPr>
        <w:t>【活动地点】</w:t>
      </w:r>
    </w:p>
    <w:p>
      <w:pPr>
        <w:spacing w:line="360" w:lineRule="auto"/>
        <w:rPr>
          <w:rFonts w:ascii="仿宋" w:hAnsi="仿宋" w:eastAsia="仿宋" w:cs="宋体"/>
          <w:color w:val="000000" w:themeColor="text1"/>
          <w:szCs w:val="21"/>
          <w:shd w:val="clear" w:color="auto" w:fill="FFFFFF"/>
        </w:rPr>
      </w:pPr>
      <w:r>
        <w:rPr>
          <w:rFonts w:hint="eastAsia" w:ascii="仿宋" w:hAnsi="仿宋" w:eastAsia="仿宋" w:cs="宋体"/>
          <w:color w:val="000000" w:themeColor="text1"/>
          <w:szCs w:val="21"/>
          <w:shd w:val="clear" w:color="auto" w:fill="FFFFFF"/>
        </w:rPr>
        <w:t>北京大学、心航线专业训练基地、滑雪场、水世界等</w:t>
      </w:r>
    </w:p>
    <w:p>
      <w:pPr>
        <w:shd w:val="solid" w:color="FFFFFF" w:fill="auto"/>
        <w:autoSpaceDN w:val="0"/>
        <w:spacing w:line="360" w:lineRule="auto"/>
        <w:rPr>
          <w:rFonts w:ascii="微软雅黑" w:hAnsi="微软雅黑" w:eastAsia="微软雅黑" w:cs="仿宋"/>
          <w:b/>
          <w:color w:val="00B050"/>
          <w:szCs w:val="21"/>
        </w:rPr>
      </w:pPr>
      <w:r>
        <w:rPr>
          <w:rFonts w:hint="eastAsia" w:ascii="微软雅黑" w:hAnsi="微软雅黑" w:eastAsia="微软雅黑" w:cs="仿宋"/>
          <w:b/>
          <w:color w:val="00B050"/>
          <w:szCs w:val="21"/>
        </w:rPr>
        <w:t>【营期安排及活动费用】</w:t>
      </w:r>
    </w:p>
    <w:p>
      <w:pPr>
        <w:spacing w:line="360" w:lineRule="auto"/>
        <w:rPr>
          <w:rFonts w:ascii="仿宋" w:hAnsi="仿宋" w:eastAsia="仿宋" w:cs="仿宋"/>
          <w:bCs/>
          <w:szCs w:val="21"/>
          <w:shd w:val="clear" w:color="auto" w:fill="FFFFFF"/>
        </w:rPr>
      </w:pPr>
      <w:r>
        <w:rPr>
          <w:rFonts w:ascii="仿宋" w:hAnsi="仿宋" w:eastAsia="仿宋" w:cs="仿宋"/>
          <w:b/>
          <w:bCs/>
          <w:szCs w:val="21"/>
        </w:rPr>
        <w:t>1</w:t>
      </w:r>
      <w:r>
        <w:rPr>
          <w:rFonts w:hint="eastAsia" w:ascii="仿宋" w:hAnsi="仿宋" w:eastAsia="仿宋" w:cs="仿宋"/>
          <w:b/>
          <w:bCs/>
          <w:szCs w:val="21"/>
        </w:rPr>
        <w:t>、</w:t>
      </w:r>
      <w:r>
        <w:rPr>
          <w:rFonts w:hint="eastAsia" w:ascii="仿宋" w:hAnsi="仿宋" w:eastAsia="仿宋" w:cs="仿宋"/>
          <w:b/>
          <w:szCs w:val="21"/>
          <w:shd w:val="clear" w:color="auto" w:fill="FFFFFF"/>
        </w:rPr>
        <w:t>活动</w:t>
      </w:r>
      <w:r>
        <w:rPr>
          <w:rFonts w:hint="eastAsia" w:ascii="仿宋" w:hAnsi="仿宋" w:eastAsia="仿宋" w:cs="宋体"/>
          <w:b/>
          <w:color w:val="000000" w:themeColor="text1"/>
          <w:szCs w:val="21"/>
          <w:shd w:val="clear" w:color="auto" w:fill="FFFFFF"/>
        </w:rPr>
        <w:t>限招40人</w:t>
      </w:r>
      <w:r>
        <w:rPr>
          <w:rFonts w:hint="eastAsia" w:ascii="仿宋" w:hAnsi="仿宋" w:eastAsia="仿宋" w:cs="宋体"/>
          <w:b/>
          <w:color w:val="000000" w:themeColor="text1"/>
          <w:szCs w:val="21"/>
          <w:shd w:val="clear" w:color="auto" w:fill="FFFFFF"/>
          <w:lang w:val="en-US" w:eastAsia="zh-CN"/>
        </w:rPr>
        <w:t xml:space="preserve"> </w:t>
      </w:r>
    </w:p>
    <w:p>
      <w:pPr>
        <w:spacing w:line="360" w:lineRule="auto"/>
        <w:rPr>
          <w:rFonts w:ascii="仿宋" w:hAnsi="仿宋" w:eastAsia="仿宋" w:cs="仿宋"/>
          <w:b/>
          <w:bCs/>
          <w:szCs w:val="21"/>
        </w:rPr>
      </w:pPr>
      <w:r>
        <w:rPr>
          <w:rFonts w:ascii="仿宋" w:hAnsi="仿宋" w:eastAsia="仿宋" w:cs="仿宋"/>
          <w:b/>
          <w:bCs/>
          <w:szCs w:val="21"/>
        </w:rPr>
        <w:t>2</w:t>
      </w:r>
      <w:r>
        <w:rPr>
          <w:rFonts w:hint="eastAsia" w:ascii="仿宋" w:hAnsi="仿宋" w:eastAsia="仿宋" w:cs="仿宋"/>
          <w:b/>
          <w:bCs/>
          <w:szCs w:val="21"/>
        </w:rPr>
        <w:t>、营地收费标准：</w:t>
      </w:r>
    </w:p>
    <w:p>
      <w:pPr>
        <w:shd w:val="solid" w:color="FFFFFF" w:fill="auto"/>
        <w:autoSpaceDN w:val="0"/>
        <w:spacing w:line="360" w:lineRule="auto"/>
        <w:rPr>
          <w:rFonts w:ascii="仿宋" w:hAnsi="仿宋" w:eastAsia="仿宋" w:cs="仿宋"/>
          <w:color w:val="000000" w:themeColor="text1"/>
          <w:szCs w:val="21"/>
        </w:rPr>
      </w:pPr>
      <w:r>
        <w:rPr>
          <w:rFonts w:hint="eastAsia" w:ascii="仿宋" w:hAnsi="仿宋" w:eastAsia="仿宋" w:cs="仿宋"/>
          <w:color w:val="000000" w:themeColor="text1"/>
          <w:szCs w:val="21"/>
        </w:rPr>
        <w:t>（</w:t>
      </w:r>
      <w:r>
        <w:rPr>
          <w:rFonts w:ascii="仿宋" w:hAnsi="仿宋" w:eastAsia="仿宋" w:cs="仿宋"/>
          <w:color w:val="000000" w:themeColor="text1"/>
          <w:szCs w:val="21"/>
        </w:rPr>
        <w:t>1</w:t>
      </w:r>
      <w:r>
        <w:rPr>
          <w:rFonts w:hint="eastAsia" w:ascii="仿宋" w:hAnsi="仿宋" w:eastAsia="仿宋" w:cs="仿宋"/>
          <w:color w:val="000000" w:themeColor="text1"/>
          <w:szCs w:val="21"/>
        </w:rPr>
        <w:t>）、</w:t>
      </w:r>
      <w:r>
        <w:rPr>
          <w:rFonts w:ascii="仿宋" w:hAnsi="仿宋" w:eastAsia="仿宋" w:cs="仿宋"/>
          <w:color w:val="000000" w:themeColor="text1"/>
          <w:szCs w:val="21"/>
        </w:rPr>
        <w:t>79</w:t>
      </w:r>
      <w:r>
        <w:rPr>
          <w:rFonts w:ascii="仿宋" w:hAnsi="仿宋" w:eastAsia="仿宋" w:cs="仿宋"/>
          <w:color w:val="000000" w:themeColor="text1"/>
          <w:szCs w:val="21"/>
          <w:shd w:val="clear" w:color="auto" w:fill="FFFFFF"/>
        </w:rPr>
        <w:t>98</w:t>
      </w:r>
      <w:r>
        <w:rPr>
          <w:rFonts w:hint="eastAsia" w:ascii="仿宋" w:hAnsi="仿宋" w:eastAsia="仿宋" w:cs="仿宋"/>
          <w:color w:val="000000" w:themeColor="text1"/>
          <w:szCs w:val="21"/>
          <w:shd w:val="clear" w:color="auto" w:fill="FFFFFF"/>
        </w:rPr>
        <w:t>元</w:t>
      </w:r>
      <w:r>
        <w:rPr>
          <w:rFonts w:ascii="仿宋" w:hAnsi="仿宋" w:eastAsia="仿宋" w:cs="仿宋"/>
          <w:color w:val="000000" w:themeColor="text1"/>
          <w:szCs w:val="21"/>
          <w:shd w:val="clear" w:color="auto" w:fill="FFFFFF"/>
        </w:rPr>
        <w:t>/</w:t>
      </w:r>
      <w:r>
        <w:rPr>
          <w:rFonts w:hint="eastAsia" w:ascii="仿宋" w:hAnsi="仿宋" w:eastAsia="仿宋" w:cs="仿宋"/>
          <w:color w:val="000000" w:themeColor="text1"/>
          <w:szCs w:val="21"/>
          <w:shd w:val="clear" w:color="auto" w:fill="FFFFFF"/>
        </w:rPr>
        <w:t>人（注：以上费用包含课程培训费、专家费、教材费、景点交通费、住宿费用、营养配餐餐费、景点门票、基地娱乐项目费用等，不包含往返北京交通费用）</w:t>
      </w:r>
    </w:p>
    <w:p>
      <w:pPr>
        <w:spacing w:line="360" w:lineRule="auto"/>
        <w:rPr>
          <w:rFonts w:ascii="仿宋" w:hAnsi="仿宋" w:eastAsia="仿宋" w:cs="仿宋"/>
          <w:color w:val="000000" w:themeColor="text1"/>
          <w:szCs w:val="21"/>
        </w:rPr>
      </w:pPr>
      <w:r>
        <w:rPr>
          <w:rFonts w:hint="eastAsia" w:ascii="仿宋" w:hAnsi="仿宋" w:eastAsia="仿宋" w:cs="仿宋"/>
          <w:color w:val="000000" w:themeColor="text1"/>
          <w:szCs w:val="21"/>
        </w:rPr>
        <w:t>（</w:t>
      </w:r>
      <w:r>
        <w:rPr>
          <w:rFonts w:ascii="仿宋" w:hAnsi="仿宋" w:eastAsia="仿宋" w:cs="仿宋"/>
          <w:color w:val="000000" w:themeColor="text1"/>
          <w:szCs w:val="21"/>
        </w:rPr>
        <w:t>2</w:t>
      </w:r>
      <w:r>
        <w:rPr>
          <w:rFonts w:hint="eastAsia" w:ascii="仿宋" w:hAnsi="仿宋" w:eastAsia="仿宋" w:cs="仿宋"/>
          <w:color w:val="000000" w:themeColor="text1"/>
          <w:szCs w:val="21"/>
        </w:rPr>
        <w:t>）、市内集合点至营地免费（开营当天空调大巴车）；营员单独来京，请提前三天左右告知营员所乘坐火车列次及车厢号或者航班号，以便组委会安排专人专车接站（机），训练营须收接站费用，费用如下：</w:t>
      </w:r>
    </w:p>
    <w:p>
      <w:pPr>
        <w:spacing w:line="360" w:lineRule="auto"/>
        <w:rPr>
          <w:rFonts w:ascii="仿宋" w:hAnsi="仿宋" w:eastAsia="仿宋" w:cs="仿宋"/>
          <w:color w:val="000000" w:themeColor="text1"/>
          <w:szCs w:val="21"/>
        </w:rPr>
      </w:pPr>
      <w:r>
        <w:rPr>
          <w:rFonts w:ascii="仿宋" w:hAnsi="仿宋" w:eastAsia="仿宋" w:cs="仿宋"/>
          <w:color w:val="000000" w:themeColor="text1"/>
          <w:szCs w:val="21"/>
        </w:rPr>
        <w:t>a.</w:t>
      </w:r>
      <w:r>
        <w:rPr>
          <w:rFonts w:hint="eastAsia" w:ascii="仿宋" w:hAnsi="仿宋" w:eastAsia="仿宋" w:cs="仿宋"/>
          <w:color w:val="000000" w:themeColor="text1"/>
          <w:szCs w:val="21"/>
        </w:rPr>
        <w:t>火车站和汽车站（北京站、北京西站、北京南站、北京北站）单趟接送收费标准为</w:t>
      </w:r>
      <w:r>
        <w:rPr>
          <w:rFonts w:ascii="仿宋" w:hAnsi="仿宋" w:eastAsia="仿宋" w:cs="仿宋"/>
          <w:color w:val="000000" w:themeColor="text1"/>
          <w:szCs w:val="21"/>
        </w:rPr>
        <w:t>100</w:t>
      </w:r>
      <w:r>
        <w:rPr>
          <w:rFonts w:hint="eastAsia" w:ascii="仿宋" w:hAnsi="仿宋" w:eastAsia="仿宋" w:cs="仿宋"/>
          <w:color w:val="000000" w:themeColor="text1"/>
          <w:szCs w:val="21"/>
        </w:rPr>
        <w:t>元</w:t>
      </w:r>
      <w:r>
        <w:rPr>
          <w:rFonts w:ascii="仿宋" w:hAnsi="仿宋" w:eastAsia="仿宋" w:cs="仿宋"/>
          <w:color w:val="000000" w:themeColor="text1"/>
          <w:szCs w:val="21"/>
        </w:rPr>
        <w:t>/</w:t>
      </w:r>
      <w:r>
        <w:rPr>
          <w:rFonts w:hint="eastAsia" w:ascii="仿宋" w:hAnsi="仿宋" w:eastAsia="仿宋" w:cs="仿宋"/>
          <w:color w:val="000000" w:themeColor="text1"/>
          <w:szCs w:val="21"/>
        </w:rPr>
        <w:t>人</w:t>
      </w:r>
    </w:p>
    <w:p>
      <w:pPr>
        <w:spacing w:line="360" w:lineRule="auto"/>
        <w:rPr>
          <w:rFonts w:ascii="仿宋" w:hAnsi="仿宋" w:eastAsia="仿宋" w:cs="仿宋"/>
          <w:color w:val="000000" w:themeColor="text1"/>
          <w:szCs w:val="21"/>
        </w:rPr>
      </w:pPr>
      <w:r>
        <w:rPr>
          <w:rFonts w:ascii="仿宋" w:hAnsi="仿宋" w:eastAsia="仿宋" w:cs="仿宋"/>
          <w:color w:val="000000" w:themeColor="text1"/>
          <w:szCs w:val="21"/>
        </w:rPr>
        <w:t>b.</w:t>
      </w:r>
      <w:r>
        <w:rPr>
          <w:rFonts w:hint="eastAsia" w:ascii="仿宋" w:hAnsi="仿宋" w:eastAsia="仿宋" w:cs="仿宋"/>
          <w:color w:val="000000" w:themeColor="text1"/>
          <w:szCs w:val="21"/>
        </w:rPr>
        <w:t>机场（首都机场、南苑机场）单趟接送收费标准为</w:t>
      </w:r>
      <w:r>
        <w:rPr>
          <w:rFonts w:ascii="仿宋" w:hAnsi="仿宋" w:eastAsia="仿宋" w:cs="仿宋"/>
          <w:color w:val="000000" w:themeColor="text1"/>
          <w:szCs w:val="21"/>
        </w:rPr>
        <w:t>200</w:t>
      </w:r>
      <w:r>
        <w:rPr>
          <w:rFonts w:hint="eastAsia" w:ascii="仿宋" w:hAnsi="仿宋" w:eastAsia="仿宋" w:cs="仿宋"/>
          <w:color w:val="000000" w:themeColor="text1"/>
          <w:szCs w:val="21"/>
        </w:rPr>
        <w:t>元</w:t>
      </w:r>
      <w:r>
        <w:rPr>
          <w:rFonts w:ascii="仿宋" w:hAnsi="仿宋" w:eastAsia="仿宋" w:cs="仿宋"/>
          <w:color w:val="000000" w:themeColor="text1"/>
          <w:szCs w:val="21"/>
        </w:rPr>
        <w:t>/</w:t>
      </w:r>
      <w:r>
        <w:rPr>
          <w:rFonts w:hint="eastAsia" w:ascii="仿宋" w:hAnsi="仿宋" w:eastAsia="仿宋" w:cs="仿宋"/>
          <w:color w:val="000000" w:themeColor="text1"/>
          <w:szCs w:val="21"/>
        </w:rPr>
        <w:t>人</w:t>
      </w:r>
    </w:p>
    <w:p>
      <w:pPr>
        <w:spacing w:line="360" w:lineRule="auto"/>
        <w:rPr>
          <w:rFonts w:ascii="仿宋" w:hAnsi="仿宋" w:eastAsia="仿宋" w:cs="仿宋"/>
          <w:color w:val="000000" w:themeColor="text1"/>
          <w:szCs w:val="21"/>
        </w:rPr>
      </w:pPr>
      <w:r>
        <w:rPr>
          <w:rFonts w:ascii="仿宋" w:hAnsi="仿宋" w:eastAsia="仿宋" w:cs="仿宋"/>
          <w:color w:val="000000" w:themeColor="text1"/>
          <w:szCs w:val="21"/>
        </w:rPr>
        <w:t>c.</w:t>
      </w:r>
      <w:r>
        <w:rPr>
          <w:rFonts w:hint="eastAsia" w:ascii="仿宋" w:hAnsi="仿宋" w:eastAsia="仿宋" w:cs="仿宋"/>
          <w:color w:val="000000" w:themeColor="text1"/>
          <w:szCs w:val="21"/>
        </w:rPr>
        <w:t>团队接站标准（火车站：</w:t>
      </w:r>
      <w:r>
        <w:rPr>
          <w:rFonts w:ascii="仿宋" w:hAnsi="仿宋" w:eastAsia="仿宋" w:cs="仿宋"/>
          <w:color w:val="000000" w:themeColor="text1"/>
          <w:szCs w:val="21"/>
        </w:rPr>
        <w:t>1</w:t>
      </w:r>
      <w:r>
        <w:rPr>
          <w:rFonts w:hint="eastAsia" w:ascii="仿宋" w:hAnsi="仿宋" w:eastAsia="仿宋" w:cs="仿宋"/>
          <w:color w:val="000000" w:themeColor="text1"/>
          <w:szCs w:val="21"/>
        </w:rPr>
        <w:t>人按单趟接送标准</w:t>
      </w:r>
      <w:r>
        <w:rPr>
          <w:rFonts w:ascii="仿宋" w:hAnsi="仿宋" w:eastAsia="仿宋" w:cs="仿宋"/>
          <w:color w:val="000000" w:themeColor="text1"/>
          <w:szCs w:val="21"/>
        </w:rPr>
        <w:t>100</w:t>
      </w:r>
      <w:r>
        <w:rPr>
          <w:rFonts w:hint="eastAsia" w:ascii="仿宋" w:hAnsi="仿宋" w:eastAsia="仿宋" w:cs="仿宋"/>
          <w:color w:val="000000" w:themeColor="text1"/>
          <w:szCs w:val="21"/>
        </w:rPr>
        <w:t>元</w:t>
      </w:r>
      <w:r>
        <w:rPr>
          <w:rFonts w:ascii="仿宋" w:hAnsi="仿宋" w:eastAsia="仿宋" w:cs="仿宋"/>
          <w:color w:val="000000" w:themeColor="text1"/>
          <w:szCs w:val="21"/>
        </w:rPr>
        <w:t xml:space="preserve"> /</w:t>
      </w:r>
      <w:r>
        <w:rPr>
          <w:rFonts w:hint="eastAsia" w:ascii="仿宋" w:hAnsi="仿宋" w:eastAsia="仿宋" w:cs="仿宋"/>
          <w:color w:val="000000" w:themeColor="text1"/>
          <w:szCs w:val="21"/>
        </w:rPr>
        <w:t>人，第</w:t>
      </w:r>
      <w:r>
        <w:rPr>
          <w:rFonts w:ascii="仿宋" w:hAnsi="仿宋" w:eastAsia="仿宋" w:cs="仿宋"/>
          <w:color w:val="000000" w:themeColor="text1"/>
          <w:szCs w:val="21"/>
        </w:rPr>
        <w:t>2</w:t>
      </w:r>
      <w:r>
        <w:rPr>
          <w:rFonts w:hint="eastAsia" w:ascii="仿宋" w:hAnsi="仿宋" w:eastAsia="仿宋" w:cs="仿宋"/>
          <w:color w:val="000000" w:themeColor="text1"/>
          <w:szCs w:val="21"/>
        </w:rPr>
        <w:t>人起按每人收费</w:t>
      </w:r>
      <w:r>
        <w:rPr>
          <w:rFonts w:ascii="仿宋" w:hAnsi="仿宋" w:eastAsia="仿宋" w:cs="仿宋"/>
          <w:color w:val="000000" w:themeColor="text1"/>
          <w:szCs w:val="21"/>
        </w:rPr>
        <w:t>50</w:t>
      </w:r>
      <w:r>
        <w:rPr>
          <w:rFonts w:hint="eastAsia" w:ascii="仿宋" w:hAnsi="仿宋" w:eastAsia="仿宋" w:cs="仿宋"/>
          <w:color w:val="000000" w:themeColor="text1"/>
          <w:szCs w:val="21"/>
        </w:rPr>
        <w:t>元</w:t>
      </w:r>
      <w:r>
        <w:rPr>
          <w:rFonts w:ascii="仿宋" w:hAnsi="仿宋" w:eastAsia="仿宋" w:cs="仿宋"/>
          <w:color w:val="000000" w:themeColor="text1"/>
          <w:szCs w:val="21"/>
        </w:rPr>
        <w:t>/</w:t>
      </w:r>
      <w:r>
        <w:rPr>
          <w:rFonts w:hint="eastAsia" w:ascii="仿宋" w:hAnsi="仿宋" w:eastAsia="仿宋" w:cs="仿宋"/>
          <w:color w:val="000000" w:themeColor="text1"/>
          <w:szCs w:val="21"/>
        </w:rPr>
        <w:t>人；机场：</w:t>
      </w:r>
      <w:r>
        <w:rPr>
          <w:rFonts w:ascii="仿宋" w:hAnsi="仿宋" w:eastAsia="仿宋" w:cs="仿宋"/>
          <w:color w:val="000000" w:themeColor="text1"/>
          <w:szCs w:val="21"/>
        </w:rPr>
        <w:t>1</w:t>
      </w:r>
      <w:r>
        <w:rPr>
          <w:rFonts w:hint="eastAsia" w:ascii="仿宋" w:hAnsi="仿宋" w:eastAsia="仿宋" w:cs="仿宋"/>
          <w:color w:val="000000" w:themeColor="text1"/>
          <w:szCs w:val="21"/>
        </w:rPr>
        <w:t>人按单趟接送标准</w:t>
      </w:r>
      <w:r>
        <w:rPr>
          <w:rFonts w:ascii="仿宋" w:hAnsi="仿宋" w:eastAsia="仿宋" w:cs="仿宋"/>
          <w:color w:val="000000" w:themeColor="text1"/>
          <w:szCs w:val="21"/>
        </w:rPr>
        <w:t>200</w:t>
      </w:r>
      <w:r>
        <w:rPr>
          <w:rFonts w:hint="eastAsia" w:ascii="仿宋" w:hAnsi="仿宋" w:eastAsia="仿宋" w:cs="仿宋"/>
          <w:color w:val="000000" w:themeColor="text1"/>
          <w:szCs w:val="21"/>
        </w:rPr>
        <w:t>元</w:t>
      </w:r>
      <w:r>
        <w:rPr>
          <w:rFonts w:ascii="仿宋" w:hAnsi="仿宋" w:eastAsia="仿宋" w:cs="仿宋"/>
          <w:color w:val="000000" w:themeColor="text1"/>
          <w:szCs w:val="21"/>
        </w:rPr>
        <w:t xml:space="preserve"> /</w:t>
      </w:r>
      <w:r>
        <w:rPr>
          <w:rFonts w:hint="eastAsia" w:ascii="仿宋" w:hAnsi="仿宋" w:eastAsia="仿宋" w:cs="仿宋"/>
          <w:color w:val="000000" w:themeColor="text1"/>
          <w:szCs w:val="21"/>
        </w:rPr>
        <w:t>人，第</w:t>
      </w:r>
      <w:r>
        <w:rPr>
          <w:rFonts w:ascii="仿宋" w:hAnsi="仿宋" w:eastAsia="仿宋" w:cs="仿宋"/>
          <w:color w:val="000000" w:themeColor="text1"/>
          <w:szCs w:val="21"/>
        </w:rPr>
        <w:t>2</w:t>
      </w:r>
      <w:r>
        <w:rPr>
          <w:rFonts w:hint="eastAsia" w:ascii="仿宋" w:hAnsi="仿宋" w:eastAsia="仿宋" w:cs="仿宋"/>
          <w:color w:val="000000" w:themeColor="text1"/>
          <w:szCs w:val="21"/>
        </w:rPr>
        <w:t>人起按每人收费</w:t>
      </w:r>
      <w:r>
        <w:rPr>
          <w:rFonts w:ascii="仿宋" w:hAnsi="仿宋" w:eastAsia="仿宋" w:cs="仿宋"/>
          <w:color w:val="000000" w:themeColor="text1"/>
          <w:szCs w:val="21"/>
        </w:rPr>
        <w:t>100</w:t>
      </w:r>
      <w:r>
        <w:rPr>
          <w:rFonts w:hint="eastAsia" w:ascii="仿宋" w:hAnsi="仿宋" w:eastAsia="仿宋" w:cs="仿宋"/>
          <w:color w:val="000000" w:themeColor="text1"/>
          <w:szCs w:val="21"/>
        </w:rPr>
        <w:t>元</w:t>
      </w:r>
      <w:r>
        <w:rPr>
          <w:rFonts w:ascii="仿宋" w:hAnsi="仿宋" w:eastAsia="仿宋" w:cs="仿宋"/>
          <w:color w:val="000000" w:themeColor="text1"/>
          <w:szCs w:val="21"/>
        </w:rPr>
        <w:t>/</w:t>
      </w:r>
      <w:r>
        <w:rPr>
          <w:rFonts w:hint="eastAsia" w:ascii="仿宋" w:hAnsi="仿宋" w:eastAsia="仿宋" w:cs="仿宋"/>
          <w:color w:val="000000" w:themeColor="text1"/>
          <w:szCs w:val="21"/>
        </w:rPr>
        <w:t>人）</w:t>
      </w:r>
    </w:p>
    <w:p>
      <w:pPr>
        <w:shd w:val="solid" w:color="FFFFFF" w:fill="auto"/>
        <w:autoSpaceDN w:val="0"/>
        <w:spacing w:line="360" w:lineRule="auto"/>
        <w:rPr>
          <w:rFonts w:ascii="微软雅黑" w:hAnsi="微软雅黑" w:eastAsia="微软雅黑" w:cs="仿宋"/>
          <w:color w:val="00B050"/>
          <w:szCs w:val="21"/>
        </w:rPr>
      </w:pPr>
      <w:r>
        <w:rPr>
          <w:rFonts w:hint="eastAsia" w:ascii="微软雅黑" w:hAnsi="微软雅黑" w:eastAsia="微软雅黑" w:cs="仿宋"/>
          <w:b/>
          <w:color w:val="00B050"/>
          <w:szCs w:val="21"/>
        </w:rPr>
        <w:t>【超值赠送】</w:t>
      </w:r>
    </w:p>
    <w:p>
      <w:pPr>
        <w:spacing w:line="360" w:lineRule="auto"/>
        <w:rPr>
          <w:rFonts w:ascii="仿宋" w:hAnsi="仿宋" w:eastAsia="仿宋" w:cs="仿宋"/>
          <w:color w:val="000000" w:themeColor="text1"/>
          <w:szCs w:val="21"/>
        </w:rPr>
      </w:pPr>
      <w:r>
        <w:rPr>
          <w:rFonts w:hint="eastAsia" w:ascii="仿宋" w:hAnsi="仿宋" w:eastAsia="仿宋" w:cs="仿宋"/>
          <w:szCs w:val="21"/>
        </w:rPr>
        <w:t></w:t>
      </w:r>
      <w:r>
        <w:rPr>
          <w:rFonts w:ascii="Arial" w:hAnsi="Arial" w:eastAsia="仿宋" w:cs="Arial"/>
          <w:color w:val="000000" w:themeColor="text1"/>
          <w:szCs w:val="21"/>
        </w:rPr>
        <w:t>→</w:t>
      </w:r>
      <w:r>
        <w:rPr>
          <w:rFonts w:hint="eastAsia" w:ascii="仿宋" w:hAnsi="仿宋" w:eastAsia="仿宋" w:cs="仿宋"/>
          <w:color w:val="000000" w:themeColor="text1"/>
          <w:szCs w:val="21"/>
        </w:rPr>
        <w:t>给营员建立一套个人成功档案；开营赠送一个心航线中国青少年成长训练营专属背包。</w:t>
      </w:r>
    </w:p>
    <w:p>
      <w:pPr>
        <w:spacing w:line="360" w:lineRule="auto"/>
        <w:rPr>
          <w:rFonts w:ascii="仿宋" w:hAnsi="仿宋" w:eastAsia="仿宋" w:cs="仿宋"/>
          <w:color w:val="000000" w:themeColor="text1"/>
          <w:szCs w:val="21"/>
        </w:rPr>
      </w:pPr>
      <w:r>
        <w:rPr>
          <w:rFonts w:hint="eastAsia" w:ascii="仿宋" w:hAnsi="仿宋" w:eastAsia="仿宋" w:cs="仿宋"/>
          <w:color w:val="000000" w:themeColor="text1"/>
          <w:szCs w:val="21"/>
        </w:rPr>
        <w:t></w:t>
      </w:r>
      <w:r>
        <w:rPr>
          <w:rFonts w:ascii="Arial" w:hAnsi="Arial" w:eastAsia="仿宋" w:cs="Arial"/>
          <w:color w:val="000000" w:themeColor="text1"/>
          <w:szCs w:val="21"/>
        </w:rPr>
        <w:t>→</w:t>
      </w:r>
      <w:r>
        <w:rPr>
          <w:rFonts w:hint="eastAsia" w:ascii="仿宋" w:hAnsi="仿宋" w:eastAsia="仿宋" w:cs="仿宋"/>
          <w:color w:val="000000" w:themeColor="text1"/>
          <w:szCs w:val="21"/>
        </w:rPr>
        <w:t>赠送心航线专家团队编写、北京大学出版社出版的《发现心航线：青少年成长手册》。</w:t>
      </w:r>
    </w:p>
    <w:p>
      <w:pPr>
        <w:spacing w:line="360" w:lineRule="auto"/>
        <w:rPr>
          <w:rFonts w:ascii="仿宋" w:hAnsi="仿宋" w:eastAsia="仿宋" w:cs="仿宋"/>
          <w:color w:val="000000" w:themeColor="text1"/>
          <w:szCs w:val="21"/>
        </w:rPr>
      </w:pPr>
      <w:r>
        <w:rPr>
          <w:rFonts w:hint="eastAsia" w:ascii="仿宋" w:hAnsi="仿宋" w:eastAsia="仿宋" w:cs="仿宋"/>
          <w:color w:val="000000" w:themeColor="text1"/>
          <w:szCs w:val="21"/>
        </w:rPr>
        <w:t></w:t>
      </w:r>
      <w:r>
        <w:rPr>
          <w:rFonts w:ascii="Arial" w:hAnsi="Arial" w:eastAsia="仿宋" w:cs="Arial"/>
          <w:color w:val="000000" w:themeColor="text1"/>
          <w:szCs w:val="21"/>
        </w:rPr>
        <w:t>→</w:t>
      </w:r>
      <w:r>
        <w:rPr>
          <w:rFonts w:hint="eastAsia" w:ascii="仿宋" w:hAnsi="仿宋" w:eastAsia="仿宋" w:cs="仿宋"/>
          <w:color w:val="000000" w:themeColor="text1"/>
          <w:szCs w:val="21"/>
        </w:rPr>
        <w:t>营期内赠送保额</w:t>
      </w:r>
      <w:r>
        <w:rPr>
          <w:rFonts w:ascii="仿宋" w:hAnsi="仿宋" w:eastAsia="仿宋" w:cs="仿宋"/>
          <w:color w:val="000000" w:themeColor="text1"/>
          <w:szCs w:val="21"/>
        </w:rPr>
        <w:t>10</w:t>
      </w:r>
      <w:r>
        <w:rPr>
          <w:rFonts w:hint="eastAsia" w:ascii="仿宋" w:hAnsi="仿宋" w:eastAsia="仿宋" w:cs="仿宋"/>
          <w:color w:val="000000" w:themeColor="text1"/>
          <w:szCs w:val="21"/>
        </w:rPr>
        <w:t>万元意外伤害险及</w:t>
      </w:r>
      <w:r>
        <w:rPr>
          <w:rFonts w:ascii="仿宋" w:hAnsi="仿宋" w:eastAsia="仿宋" w:cs="仿宋"/>
          <w:color w:val="000000" w:themeColor="text1"/>
          <w:szCs w:val="21"/>
        </w:rPr>
        <w:t>2</w:t>
      </w:r>
      <w:r>
        <w:rPr>
          <w:rFonts w:hint="eastAsia" w:ascii="仿宋" w:hAnsi="仿宋" w:eastAsia="仿宋" w:cs="仿宋"/>
          <w:color w:val="000000" w:themeColor="text1"/>
          <w:szCs w:val="21"/>
        </w:rPr>
        <w:t>万元意外医疗险。</w:t>
      </w:r>
    </w:p>
    <w:p>
      <w:pPr>
        <w:spacing w:line="360" w:lineRule="auto"/>
        <w:rPr>
          <w:rFonts w:ascii="仿宋" w:hAnsi="仿宋" w:eastAsia="仿宋" w:cs="仿宋"/>
          <w:color w:val="000000" w:themeColor="text1"/>
          <w:szCs w:val="21"/>
        </w:rPr>
      </w:pPr>
      <w:r>
        <w:rPr>
          <w:rFonts w:hint="eastAsia" w:ascii="仿宋" w:hAnsi="仿宋" w:eastAsia="仿宋" w:cs="仿宋"/>
          <w:color w:val="000000" w:themeColor="text1"/>
          <w:szCs w:val="21"/>
        </w:rPr>
        <w:t></w:t>
      </w:r>
      <w:r>
        <w:rPr>
          <w:rFonts w:ascii="Arial" w:hAnsi="Arial" w:eastAsia="仿宋" w:cs="Arial"/>
          <w:color w:val="000000" w:themeColor="text1"/>
          <w:szCs w:val="21"/>
        </w:rPr>
        <w:t>→</w:t>
      </w:r>
      <w:r>
        <w:rPr>
          <w:rFonts w:hint="eastAsia" w:ascii="仿宋" w:hAnsi="仿宋" w:eastAsia="仿宋" w:cs="仿宋"/>
          <w:color w:val="000000" w:themeColor="text1"/>
          <w:szCs w:val="21"/>
        </w:rPr>
        <w:t>营期结束后获赠心航线精美纪念证书一份。</w:t>
      </w:r>
    </w:p>
    <w:p>
      <w:pPr>
        <w:spacing w:line="360" w:lineRule="auto"/>
        <w:rPr>
          <w:snapToGrid w:val="0"/>
          <w:color w:val="000000" w:themeColor="text1"/>
          <w:w w:val="0"/>
          <w:sz w:val="2"/>
          <w:u w:color="000000"/>
          <w:shd w:val="clear" w:color="000000" w:fill="000000"/>
        </w:rPr>
      </w:pPr>
      <w:r>
        <w:rPr>
          <w:rFonts w:hint="eastAsia" w:ascii="仿宋" w:hAnsi="仿宋" w:eastAsia="仿宋" w:cs="仿宋"/>
          <w:color w:val="000000" w:themeColor="text1"/>
          <w:szCs w:val="21"/>
        </w:rPr>
        <w:t></w:t>
      </w:r>
      <w:r>
        <w:rPr>
          <w:rFonts w:ascii="Arial" w:hAnsi="Arial" w:eastAsia="仿宋" w:cs="Arial"/>
          <w:color w:val="000000" w:themeColor="text1"/>
          <w:szCs w:val="21"/>
        </w:rPr>
        <w:t>→</w:t>
      </w:r>
      <w:r>
        <w:rPr>
          <w:rFonts w:hint="eastAsia" w:ascii="仿宋" w:hAnsi="仿宋" w:eastAsia="仿宋" w:cs="仿宋"/>
          <w:color w:val="000000" w:themeColor="text1"/>
          <w:szCs w:val="21"/>
        </w:rPr>
        <w:t>营期结束后获赠一年后续跟踪服务，为家长提供免费家庭教育咨询服务。</w:t>
      </w:r>
    </w:p>
    <w:p>
      <w:pPr>
        <w:widowControl/>
        <w:shd w:val="clear" w:color="auto" w:fill="FFFFFF"/>
        <w:spacing w:line="420" w:lineRule="atLeast"/>
        <w:jc w:val="left"/>
        <w:rPr>
          <w:rFonts w:ascii="微软雅黑" w:hAnsi="微软雅黑" w:eastAsia="微软雅黑"/>
          <w:b/>
          <w:color w:val="00B050"/>
          <w:sz w:val="20"/>
          <w:szCs w:val="28"/>
        </w:rPr>
      </w:pPr>
      <w:r>
        <w:rPr>
          <w:rFonts w:hint="eastAsia" w:ascii="微软雅黑" w:hAnsi="微软雅黑" w:eastAsia="微软雅黑"/>
          <w:b/>
          <w:color w:val="00B050"/>
          <w:sz w:val="20"/>
          <w:szCs w:val="28"/>
        </w:rPr>
        <w:t>【行程安排】</w:t>
      </w:r>
    </w:p>
    <w:tbl>
      <w:tblPr>
        <w:tblStyle w:val="13"/>
        <w:tblW w:w="10272" w:type="dxa"/>
        <w:jc w:val="center"/>
        <w:tblInd w:w="-1145" w:type="dxa"/>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fixed"/>
        <w:tblCellMar>
          <w:top w:w="0" w:type="dxa"/>
          <w:left w:w="0" w:type="dxa"/>
          <w:bottom w:w="0" w:type="dxa"/>
          <w:right w:w="0" w:type="dxa"/>
        </w:tblCellMar>
      </w:tblPr>
      <w:tblGrid>
        <w:gridCol w:w="1054"/>
        <w:gridCol w:w="4314"/>
        <w:gridCol w:w="1003"/>
        <w:gridCol w:w="3901"/>
      </w:tblGrid>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fixed"/>
          <w:tblCellMar>
            <w:top w:w="0" w:type="dxa"/>
            <w:left w:w="0" w:type="dxa"/>
            <w:bottom w:w="0" w:type="dxa"/>
            <w:right w:w="0" w:type="dxa"/>
          </w:tblCellMar>
        </w:tblPrEx>
        <w:trPr>
          <w:trHeight w:val="366" w:hRule="atLeast"/>
          <w:jc w:val="center"/>
        </w:trPr>
        <w:tc>
          <w:tcPr>
            <w:tcW w:w="1054" w:type="dxa"/>
            <w:tcMar>
              <w:top w:w="0" w:type="dxa"/>
              <w:left w:w="108" w:type="dxa"/>
              <w:bottom w:w="0" w:type="dxa"/>
              <w:right w:w="108" w:type="dxa"/>
            </w:tcMar>
            <w:vAlign w:val="center"/>
          </w:tcPr>
          <w:p>
            <w:pPr>
              <w:pStyle w:val="18"/>
              <w:jc w:val="center"/>
              <w:rPr>
                <w:b/>
                <w:sz w:val="15"/>
                <w:szCs w:val="15"/>
              </w:rPr>
            </w:pPr>
            <w:r>
              <w:rPr>
                <w:rFonts w:hint="eastAsia"/>
                <w:b/>
                <w:sz w:val="15"/>
                <w:szCs w:val="15"/>
              </w:rPr>
              <w:t>主题</w:t>
            </w:r>
          </w:p>
        </w:tc>
        <w:tc>
          <w:tcPr>
            <w:tcW w:w="4314" w:type="dxa"/>
            <w:vAlign w:val="center"/>
          </w:tcPr>
          <w:p>
            <w:pPr>
              <w:pStyle w:val="18"/>
              <w:jc w:val="center"/>
              <w:rPr>
                <w:b/>
                <w:sz w:val="15"/>
                <w:szCs w:val="15"/>
              </w:rPr>
            </w:pPr>
            <w:r>
              <w:rPr>
                <w:rFonts w:hint="eastAsia"/>
                <w:b/>
                <w:sz w:val="15"/>
                <w:szCs w:val="15"/>
              </w:rPr>
              <w:t>活动内容</w:t>
            </w:r>
          </w:p>
        </w:tc>
        <w:tc>
          <w:tcPr>
            <w:tcW w:w="1003" w:type="dxa"/>
            <w:tcMar>
              <w:top w:w="0" w:type="dxa"/>
              <w:left w:w="108" w:type="dxa"/>
              <w:bottom w:w="0" w:type="dxa"/>
              <w:right w:w="108" w:type="dxa"/>
            </w:tcMar>
            <w:vAlign w:val="center"/>
          </w:tcPr>
          <w:p>
            <w:pPr>
              <w:pStyle w:val="18"/>
              <w:jc w:val="center"/>
              <w:rPr>
                <w:b/>
                <w:sz w:val="15"/>
                <w:szCs w:val="15"/>
              </w:rPr>
            </w:pPr>
            <w:r>
              <w:rPr>
                <w:rFonts w:hint="eastAsia"/>
                <w:b/>
                <w:sz w:val="15"/>
                <w:szCs w:val="15"/>
              </w:rPr>
              <w:t>主题</w:t>
            </w:r>
          </w:p>
        </w:tc>
        <w:tc>
          <w:tcPr>
            <w:tcW w:w="3901" w:type="dxa"/>
            <w:vAlign w:val="center"/>
          </w:tcPr>
          <w:p>
            <w:pPr>
              <w:pStyle w:val="18"/>
              <w:jc w:val="center"/>
              <w:rPr>
                <w:b/>
                <w:sz w:val="15"/>
                <w:szCs w:val="15"/>
              </w:rPr>
            </w:pPr>
            <w:r>
              <w:rPr>
                <w:rFonts w:hint="eastAsia"/>
                <w:b/>
                <w:sz w:val="15"/>
                <w:szCs w:val="15"/>
              </w:rPr>
              <w:t>活动内容</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fixed"/>
          <w:tblCellMar>
            <w:top w:w="0" w:type="dxa"/>
            <w:left w:w="0" w:type="dxa"/>
            <w:bottom w:w="0" w:type="dxa"/>
            <w:right w:w="0" w:type="dxa"/>
          </w:tblCellMar>
        </w:tblPrEx>
        <w:trPr>
          <w:trHeight w:val="156" w:hRule="atLeast"/>
          <w:jc w:val="center"/>
        </w:trPr>
        <w:tc>
          <w:tcPr>
            <w:tcW w:w="1054" w:type="dxa"/>
            <w:vMerge w:val="restart"/>
            <w:tcMar>
              <w:top w:w="0" w:type="dxa"/>
              <w:left w:w="108" w:type="dxa"/>
              <w:bottom w:w="0" w:type="dxa"/>
              <w:right w:w="108" w:type="dxa"/>
            </w:tcMar>
            <w:vAlign w:val="center"/>
          </w:tcPr>
          <w:p>
            <w:pPr>
              <w:widowControl/>
              <w:spacing w:line="323" w:lineRule="atLeast"/>
              <w:rPr>
                <w:rFonts w:ascii="宋体" w:cs="宋体"/>
                <w:kern w:val="0"/>
                <w:sz w:val="15"/>
                <w:szCs w:val="15"/>
              </w:rPr>
            </w:pPr>
            <w:r>
              <w:rPr>
                <w:rFonts w:hint="eastAsia" w:ascii="宋体" w:hAnsi="宋体" w:cs="宋体"/>
                <w:b/>
                <w:bCs/>
                <w:kern w:val="0"/>
                <w:sz w:val="15"/>
                <w:szCs w:val="15"/>
              </w:rPr>
              <w:t>第一天</w:t>
            </w:r>
          </w:p>
          <w:p>
            <w:pPr>
              <w:widowControl/>
              <w:spacing w:line="323" w:lineRule="atLeast"/>
              <w:rPr>
                <w:rFonts w:ascii="宋体" w:cs="宋体"/>
                <w:b/>
                <w:bCs/>
                <w:kern w:val="0"/>
                <w:sz w:val="15"/>
                <w:szCs w:val="15"/>
              </w:rPr>
            </w:pPr>
            <w:r>
              <w:rPr>
                <w:rFonts w:hint="eastAsia" w:ascii="宋体" w:hAnsi="宋体" w:cs="宋体"/>
                <w:b/>
                <w:bCs/>
                <w:kern w:val="0"/>
                <w:sz w:val="15"/>
                <w:szCs w:val="15"/>
              </w:rPr>
              <w:t>欢乐集结</w:t>
            </w:r>
          </w:p>
        </w:tc>
        <w:tc>
          <w:tcPr>
            <w:tcW w:w="4314" w:type="dxa"/>
            <w:vMerge w:val="restart"/>
            <w:tcMar>
              <w:top w:w="0" w:type="dxa"/>
              <w:left w:w="108" w:type="dxa"/>
              <w:bottom w:w="0" w:type="dxa"/>
              <w:right w:w="108" w:type="dxa"/>
            </w:tcMar>
            <w:vAlign w:val="center"/>
          </w:tcPr>
          <w:p>
            <w:pPr>
              <w:pStyle w:val="18"/>
              <w:rPr>
                <w:b/>
                <w:sz w:val="15"/>
                <w:szCs w:val="15"/>
              </w:rPr>
            </w:pPr>
            <w:r>
              <w:rPr>
                <w:rFonts w:hint="eastAsia"/>
                <w:b/>
                <w:sz w:val="15"/>
                <w:szCs w:val="15"/>
              </w:rPr>
              <w:t>快乐起航，齐聚一堂</w:t>
            </w:r>
          </w:p>
          <w:p>
            <w:pPr>
              <w:pStyle w:val="18"/>
              <w:rPr>
                <w:sz w:val="15"/>
                <w:szCs w:val="15"/>
              </w:rPr>
            </w:pPr>
            <w:r>
              <w:rPr>
                <w:rFonts w:hint="eastAsia"/>
                <w:b/>
                <w:sz w:val="15"/>
                <w:szCs w:val="15"/>
              </w:rPr>
              <w:t>参观百年名校</w:t>
            </w:r>
            <w:r>
              <w:rPr>
                <w:b/>
                <w:sz w:val="15"/>
                <w:szCs w:val="15"/>
              </w:rPr>
              <w:t>——</w:t>
            </w:r>
            <w:r>
              <w:rPr>
                <w:rFonts w:hint="eastAsia"/>
                <w:b/>
                <w:sz w:val="15"/>
                <w:szCs w:val="15"/>
              </w:rPr>
              <w:t>北京大学：</w:t>
            </w:r>
            <w:r>
              <w:rPr>
                <w:rFonts w:hint="eastAsia"/>
                <w:sz w:val="15"/>
                <w:szCs w:val="15"/>
              </w:rPr>
              <w:t>在著名的博雅塔、未名湖、百年纪念讲堂、北大图书馆游览中触摸梦想、合影留念</w:t>
            </w:r>
          </w:p>
          <w:p>
            <w:pPr>
              <w:pStyle w:val="18"/>
              <w:rPr>
                <w:b/>
                <w:sz w:val="15"/>
                <w:szCs w:val="15"/>
              </w:rPr>
            </w:pPr>
            <w:r>
              <w:rPr>
                <w:rFonts w:hint="eastAsia"/>
                <w:b/>
                <w:sz w:val="15"/>
                <w:szCs w:val="15"/>
              </w:rPr>
              <w:t>隆重的开营仪式：</w:t>
            </w:r>
          </w:p>
          <w:p>
            <w:pPr>
              <w:pStyle w:val="18"/>
              <w:rPr>
                <w:sz w:val="15"/>
                <w:szCs w:val="15"/>
              </w:rPr>
            </w:pPr>
            <w:r>
              <w:rPr>
                <w:rFonts w:hint="eastAsia"/>
                <w:sz w:val="15"/>
                <w:szCs w:val="15"/>
              </w:rPr>
              <w:t>营长寄语、辅导员宣誓、营员宣誓</w:t>
            </w:r>
          </w:p>
          <w:p>
            <w:pPr>
              <w:pStyle w:val="18"/>
              <w:rPr>
                <w:sz w:val="15"/>
                <w:szCs w:val="15"/>
              </w:rPr>
            </w:pPr>
            <w:r>
              <w:rPr>
                <w:rFonts w:hint="eastAsia"/>
                <w:b/>
                <w:sz w:val="15"/>
                <w:szCs w:val="15"/>
              </w:rPr>
              <w:t>破冰之旅，组建团队：</w:t>
            </w:r>
            <w:r>
              <w:rPr>
                <w:rFonts w:hint="eastAsia"/>
                <w:sz w:val="15"/>
                <w:szCs w:val="15"/>
              </w:rPr>
              <w:t>选队长、设计队名、队歌、队旗</w:t>
            </w:r>
          </w:p>
          <w:p>
            <w:pPr>
              <w:pStyle w:val="18"/>
              <w:rPr>
                <w:sz w:val="15"/>
                <w:szCs w:val="15"/>
              </w:rPr>
            </w:pPr>
            <w:r>
              <w:rPr>
                <w:rFonts w:hint="eastAsia"/>
                <w:b/>
                <w:sz w:val="15"/>
                <w:szCs w:val="15"/>
              </w:rPr>
              <w:t>营地纪律宣讲</w:t>
            </w:r>
            <w:r>
              <w:rPr>
                <w:rFonts w:hint="eastAsia"/>
                <w:sz w:val="15"/>
                <w:szCs w:val="15"/>
              </w:rPr>
              <w:t>：建立个人成功档案</w:t>
            </w:r>
          </w:p>
          <w:p>
            <w:pPr>
              <w:pStyle w:val="18"/>
              <w:rPr>
                <w:sz w:val="15"/>
                <w:szCs w:val="15"/>
              </w:rPr>
            </w:pPr>
            <w:r>
              <w:rPr>
                <w:rFonts w:hint="eastAsia" w:ascii="宋体" w:hAnsi="宋体" w:cs="宋体"/>
                <w:b/>
                <w:sz w:val="15"/>
                <w:szCs w:val="28"/>
              </w:rPr>
              <w:t>专家讲座：</w:t>
            </w:r>
            <w:r>
              <w:rPr>
                <w:rFonts w:hint="eastAsia" w:ascii="宋体" w:hAnsi="宋体" w:cs="宋体"/>
                <w:sz w:val="15"/>
                <w:szCs w:val="28"/>
              </w:rPr>
              <w:t>《好习惯成就好未来》</w:t>
            </w:r>
          </w:p>
        </w:tc>
        <w:tc>
          <w:tcPr>
            <w:tcW w:w="1003" w:type="dxa"/>
            <w:vMerge w:val="restart"/>
            <w:tcMar>
              <w:top w:w="0" w:type="dxa"/>
              <w:left w:w="108" w:type="dxa"/>
              <w:bottom w:w="0" w:type="dxa"/>
              <w:right w:w="108" w:type="dxa"/>
            </w:tcMar>
            <w:vAlign w:val="center"/>
          </w:tcPr>
          <w:p>
            <w:pPr>
              <w:widowControl/>
              <w:spacing w:line="323" w:lineRule="atLeast"/>
              <w:rPr>
                <w:rFonts w:ascii="宋体" w:cs="宋体"/>
                <w:kern w:val="0"/>
                <w:sz w:val="15"/>
                <w:szCs w:val="15"/>
              </w:rPr>
            </w:pPr>
            <w:r>
              <w:rPr>
                <w:rFonts w:hint="eastAsia" w:ascii="宋体" w:hAnsi="宋体" w:cs="宋体"/>
                <w:b/>
                <w:bCs/>
                <w:kern w:val="0"/>
                <w:sz w:val="15"/>
                <w:szCs w:val="15"/>
              </w:rPr>
              <w:t>第六天</w:t>
            </w:r>
          </w:p>
          <w:p>
            <w:pPr>
              <w:widowControl/>
              <w:spacing w:line="323" w:lineRule="atLeast"/>
              <w:rPr>
                <w:rFonts w:ascii="宋体" w:cs="宋体"/>
                <w:b/>
                <w:bCs/>
                <w:kern w:val="0"/>
                <w:sz w:val="15"/>
                <w:szCs w:val="15"/>
              </w:rPr>
            </w:pPr>
            <w:r>
              <w:rPr>
                <w:rFonts w:hint="eastAsia" w:ascii="宋体" w:hAnsi="宋体" w:cs="宋体"/>
                <w:b/>
                <w:bCs/>
                <w:kern w:val="0"/>
                <w:sz w:val="15"/>
                <w:szCs w:val="15"/>
              </w:rPr>
              <w:t>沟通表达</w:t>
            </w:r>
          </w:p>
        </w:tc>
        <w:tc>
          <w:tcPr>
            <w:tcW w:w="3901" w:type="dxa"/>
            <w:tcMar>
              <w:top w:w="0" w:type="dxa"/>
              <w:left w:w="108" w:type="dxa"/>
              <w:bottom w:w="0" w:type="dxa"/>
              <w:right w:w="108" w:type="dxa"/>
            </w:tcMar>
            <w:vAlign w:val="center"/>
          </w:tcPr>
          <w:p>
            <w:pPr>
              <w:pStyle w:val="18"/>
              <w:rPr>
                <w:b/>
                <w:sz w:val="15"/>
                <w:szCs w:val="15"/>
              </w:rPr>
            </w:pPr>
            <w:r>
              <w:rPr>
                <w:rFonts w:hint="eastAsia"/>
                <w:b/>
                <w:sz w:val="15"/>
                <w:szCs w:val="15"/>
              </w:rPr>
              <w:t>晨跑、晨读</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fixed"/>
          <w:tblCellMar>
            <w:top w:w="0" w:type="dxa"/>
            <w:left w:w="0" w:type="dxa"/>
            <w:bottom w:w="0" w:type="dxa"/>
            <w:right w:w="0" w:type="dxa"/>
          </w:tblCellMar>
        </w:tblPrEx>
        <w:trPr>
          <w:trHeight w:val="1474" w:hRule="atLeast"/>
          <w:jc w:val="center"/>
        </w:trPr>
        <w:tc>
          <w:tcPr>
            <w:tcW w:w="1054" w:type="dxa"/>
            <w:vMerge w:val="continue"/>
            <w:tcMar>
              <w:top w:w="0" w:type="dxa"/>
              <w:left w:w="108" w:type="dxa"/>
              <w:bottom w:w="0" w:type="dxa"/>
              <w:right w:w="108" w:type="dxa"/>
            </w:tcMar>
            <w:vAlign w:val="center"/>
          </w:tcPr>
          <w:p>
            <w:pPr>
              <w:widowControl/>
              <w:spacing w:line="323" w:lineRule="atLeast"/>
              <w:rPr>
                <w:rFonts w:ascii="宋体" w:cs="宋体"/>
                <w:b/>
                <w:bCs/>
                <w:kern w:val="0"/>
                <w:sz w:val="15"/>
                <w:szCs w:val="15"/>
              </w:rPr>
            </w:pPr>
          </w:p>
        </w:tc>
        <w:tc>
          <w:tcPr>
            <w:tcW w:w="4314" w:type="dxa"/>
            <w:vMerge w:val="continue"/>
            <w:tcMar>
              <w:top w:w="0" w:type="dxa"/>
              <w:left w:w="108" w:type="dxa"/>
              <w:bottom w:w="0" w:type="dxa"/>
              <w:right w:w="108" w:type="dxa"/>
            </w:tcMar>
            <w:vAlign w:val="center"/>
          </w:tcPr>
          <w:p>
            <w:pPr>
              <w:widowControl/>
              <w:spacing w:line="323" w:lineRule="atLeast"/>
              <w:rPr>
                <w:rFonts w:ascii="宋体" w:cs="宋体"/>
                <w:b/>
                <w:kern w:val="0"/>
                <w:sz w:val="15"/>
                <w:szCs w:val="15"/>
              </w:rPr>
            </w:pPr>
          </w:p>
        </w:tc>
        <w:tc>
          <w:tcPr>
            <w:tcW w:w="1003" w:type="dxa"/>
            <w:vMerge w:val="continue"/>
            <w:tcMar>
              <w:top w:w="0" w:type="dxa"/>
              <w:left w:w="108" w:type="dxa"/>
              <w:bottom w:w="0" w:type="dxa"/>
              <w:right w:w="108" w:type="dxa"/>
            </w:tcMar>
            <w:vAlign w:val="center"/>
          </w:tcPr>
          <w:p>
            <w:pPr>
              <w:widowControl/>
              <w:spacing w:line="323" w:lineRule="atLeast"/>
              <w:rPr>
                <w:rFonts w:ascii="宋体" w:cs="宋体"/>
                <w:b/>
                <w:bCs/>
                <w:kern w:val="0"/>
                <w:sz w:val="15"/>
                <w:szCs w:val="15"/>
              </w:rPr>
            </w:pPr>
          </w:p>
        </w:tc>
        <w:tc>
          <w:tcPr>
            <w:tcW w:w="3901" w:type="dxa"/>
            <w:tcMar>
              <w:top w:w="0" w:type="dxa"/>
              <w:left w:w="108" w:type="dxa"/>
              <w:bottom w:w="0" w:type="dxa"/>
              <w:right w:w="108" w:type="dxa"/>
            </w:tcMar>
            <w:vAlign w:val="center"/>
          </w:tcPr>
          <w:p>
            <w:pPr>
              <w:pStyle w:val="18"/>
              <w:rPr>
                <w:sz w:val="15"/>
                <w:szCs w:val="15"/>
              </w:rPr>
            </w:pPr>
            <w:r>
              <w:rPr>
                <w:rFonts w:hint="eastAsia"/>
                <w:b/>
                <w:sz w:val="15"/>
                <w:szCs w:val="15"/>
              </w:rPr>
              <w:t>疯狂的舌头：</w:t>
            </w:r>
            <w:r>
              <w:rPr>
                <w:rFonts w:hint="eastAsia"/>
                <w:sz w:val="15"/>
                <w:szCs w:val="15"/>
              </w:rPr>
              <w:t>魅力表达从灵巧的舌头开始</w:t>
            </w:r>
          </w:p>
          <w:p>
            <w:pPr>
              <w:pStyle w:val="18"/>
              <w:rPr>
                <w:sz w:val="15"/>
                <w:szCs w:val="15"/>
              </w:rPr>
            </w:pPr>
            <w:r>
              <w:rPr>
                <w:rFonts w:hint="eastAsia"/>
                <w:b/>
                <w:sz w:val="15"/>
                <w:szCs w:val="15"/>
              </w:rPr>
              <w:t>思维万花筒：</w:t>
            </w:r>
            <w:r>
              <w:rPr>
                <w:rFonts w:hint="eastAsia"/>
                <w:sz w:val="15"/>
                <w:szCs w:val="15"/>
              </w:rPr>
              <w:t>“说”不清楚源于“想”不清楚，一起来场思维风暴吧</w:t>
            </w:r>
          </w:p>
          <w:p>
            <w:pPr>
              <w:pStyle w:val="18"/>
              <w:rPr>
                <w:rFonts w:ascii="宋体"/>
                <w:sz w:val="15"/>
                <w:szCs w:val="15"/>
              </w:rPr>
            </w:pPr>
            <w:r>
              <w:rPr>
                <w:rFonts w:hint="eastAsia"/>
                <w:b/>
                <w:sz w:val="15"/>
                <w:szCs w:val="15"/>
              </w:rPr>
              <w:t>公众演讲：</w:t>
            </w:r>
            <w:r>
              <w:rPr>
                <w:rFonts w:hint="eastAsia"/>
                <w:sz w:val="15"/>
                <w:szCs w:val="15"/>
              </w:rPr>
              <w:t>公众户外演讲，敢于当众说话的孩子不会胆小和自卑</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fixed"/>
          <w:tblCellMar>
            <w:top w:w="0" w:type="dxa"/>
            <w:left w:w="0" w:type="dxa"/>
            <w:bottom w:w="0" w:type="dxa"/>
            <w:right w:w="0" w:type="dxa"/>
          </w:tblCellMar>
        </w:tblPrEx>
        <w:trPr>
          <w:trHeight w:val="319" w:hRule="atLeast"/>
          <w:jc w:val="center"/>
        </w:trPr>
        <w:tc>
          <w:tcPr>
            <w:tcW w:w="1054" w:type="dxa"/>
            <w:vMerge w:val="continue"/>
            <w:tcMar>
              <w:top w:w="0" w:type="dxa"/>
              <w:left w:w="108" w:type="dxa"/>
              <w:bottom w:w="0" w:type="dxa"/>
              <w:right w:w="108" w:type="dxa"/>
            </w:tcMar>
            <w:vAlign w:val="center"/>
          </w:tcPr>
          <w:p>
            <w:pPr>
              <w:widowControl/>
              <w:spacing w:line="323" w:lineRule="atLeast"/>
              <w:rPr>
                <w:rFonts w:ascii="宋体" w:cs="宋体"/>
                <w:b/>
                <w:bCs/>
                <w:kern w:val="0"/>
                <w:sz w:val="15"/>
                <w:szCs w:val="15"/>
              </w:rPr>
            </w:pPr>
          </w:p>
        </w:tc>
        <w:tc>
          <w:tcPr>
            <w:tcW w:w="4314" w:type="dxa"/>
            <w:vMerge w:val="continue"/>
            <w:tcMar>
              <w:top w:w="0" w:type="dxa"/>
              <w:left w:w="108" w:type="dxa"/>
              <w:bottom w:w="0" w:type="dxa"/>
              <w:right w:w="108" w:type="dxa"/>
            </w:tcMar>
            <w:vAlign w:val="center"/>
          </w:tcPr>
          <w:p>
            <w:pPr>
              <w:widowControl/>
              <w:spacing w:line="323" w:lineRule="atLeast"/>
              <w:rPr>
                <w:rFonts w:ascii="宋体" w:cs="宋体"/>
                <w:b/>
                <w:kern w:val="0"/>
                <w:sz w:val="15"/>
                <w:szCs w:val="15"/>
              </w:rPr>
            </w:pPr>
          </w:p>
        </w:tc>
        <w:tc>
          <w:tcPr>
            <w:tcW w:w="1003" w:type="dxa"/>
            <w:vMerge w:val="continue"/>
            <w:tcMar>
              <w:top w:w="0" w:type="dxa"/>
              <w:left w:w="108" w:type="dxa"/>
              <w:bottom w:w="0" w:type="dxa"/>
              <w:right w:w="108" w:type="dxa"/>
            </w:tcMar>
            <w:vAlign w:val="center"/>
          </w:tcPr>
          <w:p>
            <w:pPr>
              <w:widowControl/>
              <w:spacing w:line="323" w:lineRule="atLeast"/>
              <w:rPr>
                <w:rFonts w:ascii="宋体" w:cs="宋体"/>
                <w:b/>
                <w:bCs/>
                <w:kern w:val="0"/>
                <w:sz w:val="15"/>
                <w:szCs w:val="15"/>
              </w:rPr>
            </w:pPr>
          </w:p>
        </w:tc>
        <w:tc>
          <w:tcPr>
            <w:tcW w:w="3901" w:type="dxa"/>
            <w:tcMar>
              <w:top w:w="0" w:type="dxa"/>
              <w:left w:w="108" w:type="dxa"/>
              <w:bottom w:w="0" w:type="dxa"/>
              <w:right w:w="108" w:type="dxa"/>
            </w:tcMar>
            <w:vAlign w:val="center"/>
          </w:tcPr>
          <w:p>
            <w:pPr>
              <w:pStyle w:val="18"/>
              <w:rPr>
                <w:rFonts w:ascii="宋体"/>
                <w:sz w:val="15"/>
                <w:szCs w:val="15"/>
              </w:rPr>
            </w:pPr>
            <w:r>
              <w:rPr>
                <w:rFonts w:hint="eastAsia" w:ascii="宋体" w:hAnsi="宋体"/>
                <w:b/>
                <w:sz w:val="15"/>
                <w:szCs w:val="15"/>
              </w:rPr>
              <w:t>体能训练：</w:t>
            </w:r>
            <w:r>
              <w:rPr>
                <w:rFonts w:hint="eastAsia" w:ascii="宋体" w:hAnsi="宋体"/>
                <w:sz w:val="15"/>
                <w:szCs w:val="15"/>
              </w:rPr>
              <w:t>八人九足</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fixed"/>
          <w:tblCellMar>
            <w:top w:w="0" w:type="dxa"/>
            <w:left w:w="0" w:type="dxa"/>
            <w:bottom w:w="0" w:type="dxa"/>
            <w:right w:w="0" w:type="dxa"/>
          </w:tblCellMar>
        </w:tblPrEx>
        <w:trPr>
          <w:trHeight w:val="241" w:hRule="atLeast"/>
          <w:jc w:val="center"/>
        </w:trPr>
        <w:tc>
          <w:tcPr>
            <w:tcW w:w="1054" w:type="dxa"/>
            <w:vMerge w:val="continue"/>
            <w:tcMar>
              <w:top w:w="0" w:type="dxa"/>
              <w:left w:w="108" w:type="dxa"/>
              <w:bottom w:w="0" w:type="dxa"/>
              <w:right w:w="108" w:type="dxa"/>
            </w:tcMar>
            <w:vAlign w:val="center"/>
          </w:tcPr>
          <w:p>
            <w:pPr>
              <w:widowControl/>
              <w:spacing w:line="323" w:lineRule="atLeast"/>
              <w:rPr>
                <w:rFonts w:ascii="宋体" w:cs="宋体"/>
                <w:b/>
                <w:bCs/>
                <w:kern w:val="0"/>
                <w:sz w:val="15"/>
                <w:szCs w:val="15"/>
              </w:rPr>
            </w:pPr>
          </w:p>
        </w:tc>
        <w:tc>
          <w:tcPr>
            <w:tcW w:w="4314" w:type="dxa"/>
            <w:vMerge w:val="continue"/>
            <w:tcMar>
              <w:top w:w="0" w:type="dxa"/>
              <w:left w:w="108" w:type="dxa"/>
              <w:bottom w:w="0" w:type="dxa"/>
              <w:right w:w="108" w:type="dxa"/>
            </w:tcMar>
            <w:vAlign w:val="center"/>
          </w:tcPr>
          <w:p>
            <w:pPr>
              <w:widowControl/>
              <w:spacing w:line="323" w:lineRule="atLeast"/>
              <w:rPr>
                <w:rFonts w:ascii="宋体" w:cs="宋体"/>
                <w:b/>
                <w:kern w:val="0"/>
                <w:sz w:val="15"/>
                <w:szCs w:val="15"/>
              </w:rPr>
            </w:pPr>
          </w:p>
        </w:tc>
        <w:tc>
          <w:tcPr>
            <w:tcW w:w="1003" w:type="dxa"/>
            <w:vMerge w:val="continue"/>
            <w:tcMar>
              <w:top w:w="0" w:type="dxa"/>
              <w:left w:w="108" w:type="dxa"/>
              <w:bottom w:w="0" w:type="dxa"/>
              <w:right w:w="108" w:type="dxa"/>
            </w:tcMar>
            <w:vAlign w:val="center"/>
          </w:tcPr>
          <w:p>
            <w:pPr>
              <w:widowControl/>
              <w:spacing w:line="323" w:lineRule="atLeast"/>
              <w:rPr>
                <w:rFonts w:ascii="宋体" w:cs="宋体"/>
                <w:b/>
                <w:bCs/>
                <w:kern w:val="0"/>
                <w:sz w:val="15"/>
                <w:szCs w:val="15"/>
              </w:rPr>
            </w:pPr>
          </w:p>
        </w:tc>
        <w:tc>
          <w:tcPr>
            <w:tcW w:w="3901" w:type="dxa"/>
            <w:tcMar>
              <w:top w:w="0" w:type="dxa"/>
              <w:left w:w="108" w:type="dxa"/>
              <w:bottom w:w="0" w:type="dxa"/>
              <w:right w:w="108" w:type="dxa"/>
            </w:tcMar>
            <w:vAlign w:val="center"/>
          </w:tcPr>
          <w:p>
            <w:pPr>
              <w:pStyle w:val="18"/>
              <w:rPr>
                <w:rFonts w:ascii="宋体" w:cs="宋体"/>
                <w:b/>
                <w:bCs/>
                <w:color w:val="080001"/>
                <w:sz w:val="15"/>
                <w:szCs w:val="15"/>
              </w:rPr>
            </w:pPr>
            <w:r>
              <w:rPr>
                <w:rFonts w:hint="eastAsia" w:ascii="宋体" w:hAnsi="宋体" w:cs="宋体"/>
                <w:b/>
                <w:bCs/>
                <w:color w:val="080001"/>
                <w:sz w:val="15"/>
                <w:szCs w:val="15"/>
              </w:rPr>
              <w:t>趣味拓展：</w:t>
            </w:r>
            <w:r>
              <w:rPr>
                <w:rFonts w:hint="eastAsia" w:ascii="宋体" w:hAnsi="宋体" w:cs="宋体"/>
                <w:bCs/>
                <w:color w:val="080001"/>
                <w:sz w:val="15"/>
                <w:szCs w:val="15"/>
              </w:rPr>
              <w:t>特工行动</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fixed"/>
          <w:tblCellMar>
            <w:top w:w="0" w:type="dxa"/>
            <w:left w:w="0" w:type="dxa"/>
            <w:bottom w:w="0" w:type="dxa"/>
            <w:right w:w="0" w:type="dxa"/>
          </w:tblCellMar>
        </w:tblPrEx>
        <w:trPr>
          <w:trHeight w:val="175" w:hRule="atLeast"/>
          <w:jc w:val="center"/>
        </w:trPr>
        <w:tc>
          <w:tcPr>
            <w:tcW w:w="1054" w:type="dxa"/>
            <w:vMerge w:val="restart"/>
            <w:tcMar>
              <w:top w:w="0" w:type="dxa"/>
              <w:left w:w="108" w:type="dxa"/>
              <w:bottom w:w="0" w:type="dxa"/>
              <w:right w:w="108" w:type="dxa"/>
            </w:tcMar>
            <w:vAlign w:val="center"/>
          </w:tcPr>
          <w:p>
            <w:pPr>
              <w:widowControl/>
              <w:spacing w:line="323" w:lineRule="atLeast"/>
              <w:rPr>
                <w:rFonts w:ascii="宋体" w:cs="宋体"/>
                <w:kern w:val="0"/>
                <w:sz w:val="15"/>
                <w:szCs w:val="15"/>
              </w:rPr>
            </w:pPr>
            <w:r>
              <w:rPr>
                <w:rFonts w:hint="eastAsia" w:ascii="宋体" w:hAnsi="宋体" w:cs="宋体"/>
                <w:b/>
                <w:bCs/>
                <w:kern w:val="0"/>
                <w:sz w:val="15"/>
                <w:szCs w:val="15"/>
              </w:rPr>
              <w:t>第二天</w:t>
            </w:r>
          </w:p>
          <w:p>
            <w:pPr>
              <w:widowControl/>
              <w:spacing w:line="323" w:lineRule="atLeast"/>
              <w:rPr>
                <w:rFonts w:ascii="宋体" w:cs="宋体"/>
                <w:b/>
                <w:kern w:val="0"/>
                <w:sz w:val="15"/>
                <w:szCs w:val="15"/>
              </w:rPr>
            </w:pPr>
            <w:r>
              <w:rPr>
                <w:rFonts w:hint="eastAsia" w:ascii="宋体" w:hAnsi="宋体" w:cs="宋体"/>
                <w:b/>
                <w:kern w:val="0"/>
                <w:sz w:val="15"/>
                <w:szCs w:val="15"/>
              </w:rPr>
              <w:t>自信鼓励</w:t>
            </w:r>
          </w:p>
        </w:tc>
        <w:tc>
          <w:tcPr>
            <w:tcW w:w="4314" w:type="dxa"/>
            <w:tcMar>
              <w:top w:w="0" w:type="dxa"/>
              <w:left w:w="108" w:type="dxa"/>
              <w:bottom w:w="0" w:type="dxa"/>
              <w:right w:w="108" w:type="dxa"/>
            </w:tcMar>
            <w:vAlign w:val="center"/>
          </w:tcPr>
          <w:p>
            <w:pPr>
              <w:pStyle w:val="18"/>
              <w:rPr>
                <w:b/>
                <w:sz w:val="15"/>
                <w:szCs w:val="15"/>
              </w:rPr>
            </w:pPr>
            <w:r>
              <w:rPr>
                <w:rFonts w:hint="eastAsia"/>
                <w:b/>
                <w:sz w:val="15"/>
                <w:szCs w:val="15"/>
              </w:rPr>
              <w:t>晨跑、晨读</w:t>
            </w:r>
          </w:p>
        </w:tc>
        <w:tc>
          <w:tcPr>
            <w:tcW w:w="1003" w:type="dxa"/>
            <w:vMerge w:val="restart"/>
            <w:tcMar>
              <w:top w:w="0" w:type="dxa"/>
              <w:left w:w="108" w:type="dxa"/>
              <w:bottom w:w="0" w:type="dxa"/>
              <w:right w:w="108" w:type="dxa"/>
            </w:tcMar>
            <w:vAlign w:val="center"/>
          </w:tcPr>
          <w:p>
            <w:pPr>
              <w:widowControl/>
              <w:spacing w:line="323" w:lineRule="atLeast"/>
              <w:rPr>
                <w:rFonts w:ascii="宋体" w:cs="宋体"/>
                <w:kern w:val="0"/>
                <w:sz w:val="15"/>
                <w:szCs w:val="15"/>
              </w:rPr>
            </w:pPr>
            <w:r>
              <w:rPr>
                <w:rFonts w:hint="eastAsia" w:ascii="宋体" w:hAnsi="宋体" w:cs="宋体"/>
                <w:b/>
                <w:bCs/>
                <w:kern w:val="0"/>
                <w:sz w:val="15"/>
                <w:szCs w:val="15"/>
              </w:rPr>
              <w:t>第七天</w:t>
            </w:r>
          </w:p>
          <w:p>
            <w:pPr>
              <w:widowControl/>
              <w:spacing w:line="323" w:lineRule="atLeast"/>
              <w:rPr>
                <w:rFonts w:ascii="宋体" w:cs="宋体"/>
                <w:b/>
                <w:bCs/>
                <w:kern w:val="0"/>
                <w:sz w:val="15"/>
                <w:szCs w:val="15"/>
              </w:rPr>
            </w:pPr>
            <w:r>
              <w:rPr>
                <w:rFonts w:hint="eastAsia" w:ascii="宋体" w:hAnsi="宋体" w:cs="宋体"/>
                <w:b/>
                <w:bCs/>
                <w:kern w:val="0"/>
                <w:sz w:val="15"/>
                <w:szCs w:val="15"/>
              </w:rPr>
              <w:t>记忆密码</w:t>
            </w:r>
          </w:p>
        </w:tc>
        <w:tc>
          <w:tcPr>
            <w:tcW w:w="3901" w:type="dxa"/>
            <w:tcMar>
              <w:top w:w="0" w:type="dxa"/>
              <w:left w:w="108" w:type="dxa"/>
              <w:bottom w:w="0" w:type="dxa"/>
              <w:right w:w="108" w:type="dxa"/>
            </w:tcMar>
            <w:vAlign w:val="center"/>
          </w:tcPr>
          <w:p>
            <w:pPr>
              <w:pStyle w:val="18"/>
              <w:rPr>
                <w:b/>
                <w:sz w:val="15"/>
                <w:szCs w:val="15"/>
              </w:rPr>
            </w:pPr>
            <w:r>
              <w:rPr>
                <w:rFonts w:hint="eastAsia"/>
                <w:b/>
                <w:sz w:val="15"/>
                <w:szCs w:val="15"/>
              </w:rPr>
              <w:t>晨跑、晨读</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fixed"/>
          <w:tblCellMar>
            <w:top w:w="0" w:type="dxa"/>
            <w:left w:w="0" w:type="dxa"/>
            <w:bottom w:w="0" w:type="dxa"/>
            <w:right w:w="0" w:type="dxa"/>
          </w:tblCellMar>
        </w:tblPrEx>
        <w:trPr>
          <w:trHeight w:val="676" w:hRule="atLeast"/>
          <w:jc w:val="center"/>
        </w:trPr>
        <w:tc>
          <w:tcPr>
            <w:tcW w:w="1054" w:type="dxa"/>
            <w:vMerge w:val="continue"/>
            <w:tcMar>
              <w:top w:w="0" w:type="dxa"/>
              <w:left w:w="108" w:type="dxa"/>
              <w:bottom w:w="0" w:type="dxa"/>
              <w:right w:w="108" w:type="dxa"/>
            </w:tcMar>
            <w:vAlign w:val="center"/>
          </w:tcPr>
          <w:p>
            <w:pPr>
              <w:widowControl/>
              <w:spacing w:line="323" w:lineRule="atLeast"/>
              <w:rPr>
                <w:rFonts w:ascii="宋体" w:cs="宋体"/>
                <w:b/>
                <w:bCs/>
                <w:kern w:val="0"/>
                <w:sz w:val="15"/>
                <w:szCs w:val="15"/>
              </w:rPr>
            </w:pPr>
          </w:p>
        </w:tc>
        <w:tc>
          <w:tcPr>
            <w:tcW w:w="4314" w:type="dxa"/>
            <w:tcMar>
              <w:top w:w="0" w:type="dxa"/>
              <w:left w:w="108" w:type="dxa"/>
              <w:bottom w:w="0" w:type="dxa"/>
              <w:right w:w="108" w:type="dxa"/>
            </w:tcMar>
            <w:vAlign w:val="center"/>
          </w:tcPr>
          <w:p>
            <w:pPr>
              <w:pStyle w:val="18"/>
              <w:rPr>
                <w:sz w:val="15"/>
                <w:szCs w:val="15"/>
              </w:rPr>
            </w:pPr>
            <w:r>
              <w:rPr>
                <w:rFonts w:hint="eastAsia"/>
                <w:b/>
                <w:sz w:val="15"/>
                <w:szCs w:val="15"/>
              </w:rPr>
              <w:t>自信泡泡糖：</w:t>
            </w:r>
            <w:r>
              <w:rPr>
                <w:rFonts w:hint="eastAsia"/>
                <w:sz w:val="15"/>
                <w:szCs w:val="15"/>
              </w:rPr>
              <w:t>精彩的自我介绍（声音、姿势和眼神训练）</w:t>
            </w:r>
          </w:p>
          <w:p>
            <w:pPr>
              <w:pStyle w:val="18"/>
              <w:rPr>
                <w:b/>
                <w:bCs/>
                <w:color w:val="080001"/>
                <w:sz w:val="15"/>
                <w:szCs w:val="15"/>
              </w:rPr>
            </w:pPr>
            <w:r>
              <w:rPr>
                <w:rFonts w:hint="eastAsia"/>
                <w:b/>
                <w:bCs/>
                <w:color w:val="080001"/>
                <w:sz w:val="15"/>
                <w:szCs w:val="15"/>
              </w:rPr>
              <w:t>画树测验：</w:t>
            </w:r>
            <w:r>
              <w:rPr>
                <w:rFonts w:hint="eastAsia"/>
                <w:bCs/>
                <w:color w:val="080001"/>
                <w:sz w:val="15"/>
                <w:szCs w:val="15"/>
              </w:rPr>
              <w:t>我的自画像</w:t>
            </w:r>
          </w:p>
          <w:p>
            <w:pPr>
              <w:pStyle w:val="18"/>
              <w:rPr>
                <w:b/>
              </w:rPr>
            </w:pPr>
            <w:r>
              <w:rPr>
                <w:rFonts w:hint="eastAsia"/>
                <w:b/>
                <w:bCs/>
                <w:color w:val="080001"/>
                <w:sz w:val="15"/>
                <w:szCs w:val="15"/>
              </w:rPr>
              <w:t>优点大轰炸：</w:t>
            </w:r>
            <w:r>
              <w:rPr>
                <w:rFonts w:hint="eastAsia"/>
                <w:bCs/>
                <w:color w:val="080001"/>
                <w:sz w:val="15"/>
                <w:szCs w:val="15"/>
              </w:rPr>
              <w:t>寻找自信宝藏</w:t>
            </w:r>
          </w:p>
        </w:tc>
        <w:tc>
          <w:tcPr>
            <w:tcW w:w="1003" w:type="dxa"/>
            <w:vMerge w:val="continue"/>
            <w:tcMar>
              <w:top w:w="0" w:type="dxa"/>
              <w:left w:w="108" w:type="dxa"/>
              <w:bottom w:w="0" w:type="dxa"/>
              <w:right w:w="108" w:type="dxa"/>
            </w:tcMar>
            <w:vAlign w:val="center"/>
          </w:tcPr>
          <w:p>
            <w:pPr>
              <w:widowControl/>
              <w:spacing w:line="323" w:lineRule="atLeast"/>
              <w:rPr>
                <w:rFonts w:ascii="宋体" w:cs="宋体"/>
                <w:b/>
                <w:bCs/>
                <w:kern w:val="0"/>
                <w:sz w:val="15"/>
                <w:szCs w:val="15"/>
              </w:rPr>
            </w:pPr>
          </w:p>
        </w:tc>
        <w:tc>
          <w:tcPr>
            <w:tcW w:w="3901" w:type="dxa"/>
            <w:tcMar>
              <w:top w:w="0" w:type="dxa"/>
              <w:left w:w="108" w:type="dxa"/>
              <w:bottom w:w="0" w:type="dxa"/>
              <w:right w:w="108" w:type="dxa"/>
            </w:tcMar>
            <w:vAlign w:val="center"/>
          </w:tcPr>
          <w:p>
            <w:pPr>
              <w:pStyle w:val="18"/>
              <w:rPr>
                <w:sz w:val="15"/>
                <w:szCs w:val="15"/>
              </w:rPr>
            </w:pPr>
            <w:r>
              <w:rPr>
                <w:rFonts w:hint="eastAsia"/>
                <w:b/>
                <w:sz w:val="15"/>
                <w:szCs w:val="15"/>
              </w:rPr>
              <w:t>记忆法基础：</w:t>
            </w:r>
            <w:r>
              <w:rPr>
                <w:rFonts w:hint="eastAsia"/>
                <w:sz w:val="15"/>
                <w:szCs w:val="15"/>
              </w:rPr>
              <w:t>合理科学用脑</w:t>
            </w:r>
          </w:p>
          <w:p>
            <w:pPr>
              <w:pStyle w:val="18"/>
              <w:rPr>
                <w:sz w:val="15"/>
                <w:szCs w:val="15"/>
              </w:rPr>
            </w:pPr>
            <w:r>
              <w:rPr>
                <w:rFonts w:hint="eastAsia"/>
                <w:b/>
                <w:sz w:val="15"/>
                <w:szCs w:val="15"/>
              </w:rPr>
              <w:t>大脑图书馆：</w:t>
            </w:r>
            <w:r>
              <w:rPr>
                <w:rFonts w:hint="eastAsia"/>
                <w:sz w:val="15"/>
                <w:szCs w:val="15"/>
              </w:rPr>
              <w:t>中英文知识点记忆实战</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fixed"/>
          <w:tblCellMar>
            <w:top w:w="0" w:type="dxa"/>
            <w:left w:w="0" w:type="dxa"/>
            <w:bottom w:w="0" w:type="dxa"/>
            <w:right w:w="0" w:type="dxa"/>
          </w:tblCellMar>
        </w:tblPrEx>
        <w:trPr>
          <w:trHeight w:val="293" w:hRule="atLeast"/>
          <w:jc w:val="center"/>
        </w:trPr>
        <w:tc>
          <w:tcPr>
            <w:tcW w:w="1054" w:type="dxa"/>
            <w:vMerge w:val="continue"/>
            <w:tcMar>
              <w:top w:w="0" w:type="dxa"/>
              <w:left w:w="108" w:type="dxa"/>
              <w:bottom w:w="0" w:type="dxa"/>
              <w:right w:w="108" w:type="dxa"/>
            </w:tcMar>
            <w:vAlign w:val="center"/>
          </w:tcPr>
          <w:p>
            <w:pPr>
              <w:widowControl/>
              <w:spacing w:line="323" w:lineRule="atLeast"/>
              <w:rPr>
                <w:rFonts w:ascii="宋体" w:cs="宋体"/>
                <w:b/>
                <w:bCs/>
                <w:kern w:val="0"/>
                <w:sz w:val="15"/>
                <w:szCs w:val="15"/>
              </w:rPr>
            </w:pPr>
          </w:p>
        </w:tc>
        <w:tc>
          <w:tcPr>
            <w:tcW w:w="4314" w:type="dxa"/>
            <w:vMerge w:val="restart"/>
            <w:tcMar>
              <w:top w:w="0" w:type="dxa"/>
              <w:left w:w="108" w:type="dxa"/>
              <w:bottom w:w="0" w:type="dxa"/>
              <w:right w:w="108" w:type="dxa"/>
            </w:tcMar>
            <w:vAlign w:val="center"/>
          </w:tcPr>
          <w:p>
            <w:pPr>
              <w:spacing w:line="323" w:lineRule="atLeast"/>
              <w:rPr>
                <w:rFonts w:ascii="宋体" w:cs="宋体"/>
                <w:b/>
                <w:kern w:val="0"/>
                <w:sz w:val="15"/>
                <w:szCs w:val="28"/>
              </w:rPr>
            </w:pPr>
            <w:r>
              <w:rPr>
                <w:rFonts w:hint="eastAsia" w:ascii="宋体" w:hAnsi="宋体" w:cs="宋体"/>
                <w:b/>
                <w:bCs/>
                <w:color w:val="080001"/>
                <w:kern w:val="0"/>
                <w:sz w:val="15"/>
                <w:szCs w:val="15"/>
              </w:rPr>
              <w:t>体能训练：</w:t>
            </w:r>
            <w:r>
              <w:rPr>
                <w:rFonts w:hint="eastAsia" w:ascii="宋体" w:hAnsi="宋体" w:cs="宋体"/>
                <w:bCs/>
                <w:color w:val="080001"/>
                <w:kern w:val="0"/>
                <w:sz w:val="15"/>
                <w:szCs w:val="15"/>
              </w:rPr>
              <w:t>八抬大轿</w:t>
            </w:r>
          </w:p>
        </w:tc>
        <w:tc>
          <w:tcPr>
            <w:tcW w:w="1003" w:type="dxa"/>
            <w:vMerge w:val="continue"/>
            <w:tcMar>
              <w:top w:w="0" w:type="dxa"/>
              <w:left w:w="108" w:type="dxa"/>
              <w:bottom w:w="0" w:type="dxa"/>
              <w:right w:w="108" w:type="dxa"/>
            </w:tcMar>
            <w:vAlign w:val="center"/>
          </w:tcPr>
          <w:p>
            <w:pPr>
              <w:spacing w:line="323" w:lineRule="atLeast"/>
              <w:rPr>
                <w:rFonts w:ascii="宋体" w:cs="宋体"/>
                <w:b/>
                <w:bCs/>
                <w:kern w:val="0"/>
                <w:sz w:val="15"/>
                <w:szCs w:val="15"/>
              </w:rPr>
            </w:pPr>
          </w:p>
        </w:tc>
        <w:tc>
          <w:tcPr>
            <w:tcW w:w="3901" w:type="dxa"/>
            <w:tcMar>
              <w:top w:w="0" w:type="dxa"/>
              <w:left w:w="108" w:type="dxa"/>
              <w:bottom w:w="0" w:type="dxa"/>
              <w:right w:w="108" w:type="dxa"/>
            </w:tcMar>
            <w:vAlign w:val="center"/>
          </w:tcPr>
          <w:p>
            <w:pPr>
              <w:pStyle w:val="18"/>
              <w:rPr>
                <w:rFonts w:ascii="宋体" w:cs="宋体"/>
                <w:sz w:val="15"/>
                <w:szCs w:val="15"/>
              </w:rPr>
            </w:pPr>
            <w:r>
              <w:rPr>
                <w:rFonts w:hint="eastAsia" w:ascii="宋体" w:hAnsi="宋体" w:cs="宋体"/>
                <w:b/>
                <w:bCs/>
                <w:color w:val="080001"/>
                <w:sz w:val="15"/>
                <w:szCs w:val="15"/>
              </w:rPr>
              <w:t>体能训练：</w:t>
            </w:r>
            <w:r>
              <w:rPr>
                <w:rFonts w:hint="eastAsia" w:ascii="宋体" w:hAnsi="宋体" w:cs="宋体"/>
                <w:bCs/>
                <w:color w:val="080001"/>
                <w:sz w:val="15"/>
                <w:szCs w:val="15"/>
              </w:rPr>
              <w:t>鸭行天下</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fixed"/>
          <w:tblCellMar>
            <w:top w:w="0" w:type="dxa"/>
            <w:left w:w="0" w:type="dxa"/>
            <w:bottom w:w="0" w:type="dxa"/>
            <w:right w:w="0" w:type="dxa"/>
          </w:tblCellMar>
        </w:tblPrEx>
        <w:trPr>
          <w:trHeight w:val="315" w:hRule="atLeast"/>
          <w:jc w:val="center"/>
        </w:trPr>
        <w:tc>
          <w:tcPr>
            <w:tcW w:w="1054" w:type="dxa"/>
            <w:vMerge w:val="continue"/>
            <w:tcMar>
              <w:top w:w="0" w:type="dxa"/>
              <w:left w:w="108" w:type="dxa"/>
              <w:bottom w:w="0" w:type="dxa"/>
              <w:right w:w="108" w:type="dxa"/>
            </w:tcMar>
            <w:vAlign w:val="center"/>
          </w:tcPr>
          <w:p>
            <w:pPr>
              <w:widowControl/>
              <w:spacing w:line="323" w:lineRule="atLeast"/>
              <w:rPr>
                <w:rFonts w:ascii="宋体" w:cs="宋体"/>
                <w:b/>
                <w:bCs/>
                <w:kern w:val="0"/>
                <w:sz w:val="15"/>
                <w:szCs w:val="15"/>
              </w:rPr>
            </w:pPr>
          </w:p>
        </w:tc>
        <w:tc>
          <w:tcPr>
            <w:tcW w:w="4314" w:type="dxa"/>
            <w:vMerge w:val="continue"/>
            <w:tcMar>
              <w:top w:w="0" w:type="dxa"/>
              <w:left w:w="108" w:type="dxa"/>
              <w:bottom w:w="0" w:type="dxa"/>
              <w:right w:w="108" w:type="dxa"/>
            </w:tcMar>
            <w:vAlign w:val="center"/>
          </w:tcPr>
          <w:p>
            <w:pPr>
              <w:spacing w:line="323" w:lineRule="atLeast"/>
              <w:rPr>
                <w:rFonts w:ascii="宋体" w:cs="宋体"/>
                <w:b/>
                <w:kern w:val="0"/>
                <w:sz w:val="15"/>
                <w:szCs w:val="28"/>
              </w:rPr>
            </w:pPr>
          </w:p>
        </w:tc>
        <w:tc>
          <w:tcPr>
            <w:tcW w:w="1003" w:type="dxa"/>
            <w:vMerge w:val="continue"/>
            <w:tcMar>
              <w:top w:w="0" w:type="dxa"/>
              <w:left w:w="108" w:type="dxa"/>
              <w:bottom w:w="0" w:type="dxa"/>
              <w:right w:w="108" w:type="dxa"/>
            </w:tcMar>
            <w:vAlign w:val="center"/>
          </w:tcPr>
          <w:p>
            <w:pPr>
              <w:spacing w:line="323" w:lineRule="atLeast"/>
              <w:rPr>
                <w:rFonts w:ascii="宋体" w:cs="宋体"/>
                <w:b/>
                <w:bCs/>
                <w:kern w:val="0"/>
                <w:sz w:val="15"/>
                <w:szCs w:val="15"/>
              </w:rPr>
            </w:pPr>
          </w:p>
        </w:tc>
        <w:tc>
          <w:tcPr>
            <w:tcW w:w="3901" w:type="dxa"/>
            <w:tcMar>
              <w:top w:w="0" w:type="dxa"/>
              <w:left w:w="108" w:type="dxa"/>
              <w:bottom w:w="0" w:type="dxa"/>
              <w:right w:w="108" w:type="dxa"/>
            </w:tcMar>
            <w:vAlign w:val="center"/>
          </w:tcPr>
          <w:p>
            <w:pPr>
              <w:pStyle w:val="18"/>
              <w:rPr>
                <w:rFonts w:ascii="宋体" w:cs="宋体"/>
                <w:sz w:val="15"/>
                <w:szCs w:val="15"/>
              </w:rPr>
            </w:pPr>
            <w:r>
              <w:rPr>
                <w:rFonts w:hint="eastAsia" w:ascii="宋体" w:hAnsi="宋体" w:cs="宋体"/>
                <w:b/>
                <w:sz w:val="15"/>
                <w:szCs w:val="15"/>
              </w:rPr>
              <w:t>趣味拓展：</w:t>
            </w:r>
            <w:r>
              <w:rPr>
                <w:rFonts w:hint="eastAsia" w:ascii="宋体" w:hAnsi="宋体" w:cs="宋体"/>
                <w:bCs/>
                <w:color w:val="080001"/>
                <w:sz w:val="15"/>
                <w:szCs w:val="15"/>
              </w:rPr>
              <w:t>登峰造极</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fixed"/>
          <w:tblCellMar>
            <w:top w:w="0" w:type="dxa"/>
            <w:left w:w="0" w:type="dxa"/>
            <w:bottom w:w="0" w:type="dxa"/>
            <w:right w:w="0" w:type="dxa"/>
          </w:tblCellMar>
        </w:tblPrEx>
        <w:trPr>
          <w:trHeight w:val="287" w:hRule="atLeast"/>
          <w:jc w:val="center"/>
        </w:trPr>
        <w:tc>
          <w:tcPr>
            <w:tcW w:w="1054" w:type="dxa"/>
            <w:vMerge w:val="restart"/>
            <w:tcMar>
              <w:top w:w="0" w:type="dxa"/>
              <w:left w:w="108" w:type="dxa"/>
              <w:bottom w:w="0" w:type="dxa"/>
              <w:right w:w="108" w:type="dxa"/>
            </w:tcMar>
            <w:vAlign w:val="center"/>
          </w:tcPr>
          <w:p>
            <w:pPr>
              <w:widowControl/>
              <w:spacing w:line="323" w:lineRule="atLeast"/>
              <w:rPr>
                <w:rFonts w:ascii="宋体" w:cs="宋体"/>
                <w:kern w:val="0"/>
                <w:sz w:val="15"/>
                <w:szCs w:val="15"/>
              </w:rPr>
            </w:pPr>
            <w:r>
              <w:rPr>
                <w:rFonts w:hint="eastAsia" w:ascii="宋体" w:hAnsi="宋体" w:cs="宋体"/>
                <w:b/>
                <w:bCs/>
                <w:kern w:val="0"/>
                <w:sz w:val="15"/>
                <w:szCs w:val="15"/>
              </w:rPr>
              <w:t>第三天</w:t>
            </w:r>
          </w:p>
          <w:p>
            <w:pPr>
              <w:widowControl/>
              <w:spacing w:line="323" w:lineRule="atLeast"/>
              <w:rPr>
                <w:rFonts w:ascii="宋体" w:cs="宋体"/>
                <w:b/>
                <w:bCs/>
                <w:kern w:val="0"/>
                <w:sz w:val="15"/>
                <w:szCs w:val="15"/>
              </w:rPr>
            </w:pPr>
            <w:r>
              <w:rPr>
                <w:rFonts w:hint="eastAsia" w:ascii="宋体" w:hAnsi="宋体" w:cs="宋体"/>
                <w:b/>
                <w:bCs/>
                <w:kern w:val="0"/>
                <w:sz w:val="15"/>
                <w:szCs w:val="15"/>
              </w:rPr>
              <w:t>注意力</w:t>
            </w:r>
          </w:p>
          <w:p>
            <w:pPr>
              <w:widowControl/>
              <w:spacing w:line="323" w:lineRule="atLeast"/>
              <w:rPr>
                <w:rFonts w:ascii="宋体" w:cs="宋体"/>
                <w:b/>
                <w:kern w:val="0"/>
                <w:sz w:val="15"/>
                <w:szCs w:val="15"/>
              </w:rPr>
            </w:pPr>
            <w:r>
              <w:rPr>
                <w:rFonts w:hint="eastAsia" w:ascii="宋体" w:hAnsi="宋体" w:cs="宋体"/>
                <w:b/>
                <w:bCs/>
                <w:kern w:val="0"/>
                <w:sz w:val="15"/>
                <w:szCs w:val="15"/>
              </w:rPr>
              <w:t>提升训练</w:t>
            </w:r>
          </w:p>
        </w:tc>
        <w:tc>
          <w:tcPr>
            <w:tcW w:w="4314" w:type="dxa"/>
            <w:tcMar>
              <w:top w:w="0" w:type="dxa"/>
              <w:left w:w="108" w:type="dxa"/>
              <w:bottom w:w="0" w:type="dxa"/>
              <w:right w:w="108" w:type="dxa"/>
            </w:tcMar>
            <w:vAlign w:val="center"/>
          </w:tcPr>
          <w:p>
            <w:pPr>
              <w:pStyle w:val="18"/>
              <w:rPr>
                <w:b/>
                <w:sz w:val="15"/>
                <w:szCs w:val="15"/>
              </w:rPr>
            </w:pPr>
            <w:r>
              <w:rPr>
                <w:rFonts w:hint="eastAsia"/>
                <w:b/>
                <w:sz w:val="15"/>
                <w:szCs w:val="15"/>
              </w:rPr>
              <w:t>晨跑、晨读</w:t>
            </w:r>
          </w:p>
        </w:tc>
        <w:tc>
          <w:tcPr>
            <w:tcW w:w="1003" w:type="dxa"/>
            <w:vMerge w:val="restart"/>
            <w:tcMar>
              <w:top w:w="0" w:type="dxa"/>
              <w:left w:w="108" w:type="dxa"/>
              <w:bottom w:w="0" w:type="dxa"/>
              <w:right w:w="108" w:type="dxa"/>
            </w:tcMar>
            <w:vAlign w:val="center"/>
          </w:tcPr>
          <w:p>
            <w:pPr>
              <w:widowControl/>
              <w:spacing w:line="323" w:lineRule="atLeast"/>
              <w:rPr>
                <w:rFonts w:ascii="宋体" w:cs="宋体"/>
                <w:kern w:val="0"/>
                <w:sz w:val="15"/>
                <w:szCs w:val="15"/>
              </w:rPr>
            </w:pPr>
            <w:r>
              <w:rPr>
                <w:rFonts w:hint="eastAsia" w:ascii="宋体" w:hAnsi="宋体" w:cs="宋体"/>
                <w:b/>
                <w:bCs/>
                <w:kern w:val="0"/>
                <w:sz w:val="15"/>
                <w:szCs w:val="15"/>
              </w:rPr>
              <w:t>第八天</w:t>
            </w:r>
          </w:p>
          <w:p>
            <w:pPr>
              <w:widowControl/>
              <w:spacing w:line="323" w:lineRule="atLeast"/>
              <w:rPr>
                <w:rFonts w:ascii="宋体" w:cs="宋体"/>
                <w:b/>
                <w:bCs/>
                <w:kern w:val="0"/>
                <w:sz w:val="15"/>
                <w:szCs w:val="15"/>
              </w:rPr>
            </w:pPr>
            <w:r>
              <w:rPr>
                <w:rFonts w:hint="eastAsia" w:ascii="宋体" w:hAnsi="宋体" w:cs="宋体"/>
                <w:b/>
                <w:bCs/>
                <w:kern w:val="0"/>
                <w:sz w:val="15"/>
                <w:szCs w:val="15"/>
              </w:rPr>
              <w:t>疯狂水世界</w:t>
            </w:r>
          </w:p>
        </w:tc>
        <w:tc>
          <w:tcPr>
            <w:tcW w:w="3901" w:type="dxa"/>
            <w:tcMar>
              <w:top w:w="0" w:type="dxa"/>
              <w:left w:w="108" w:type="dxa"/>
              <w:bottom w:w="0" w:type="dxa"/>
              <w:right w:w="108" w:type="dxa"/>
            </w:tcMar>
            <w:vAlign w:val="center"/>
          </w:tcPr>
          <w:p>
            <w:pPr>
              <w:pStyle w:val="18"/>
              <w:rPr>
                <w:b/>
                <w:sz w:val="15"/>
                <w:szCs w:val="15"/>
              </w:rPr>
            </w:pPr>
            <w:r>
              <w:rPr>
                <w:rFonts w:hint="eastAsia"/>
                <w:b/>
                <w:sz w:val="15"/>
                <w:szCs w:val="15"/>
              </w:rPr>
              <w:t>晨跑、晨读</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fixed"/>
          <w:tblCellMar>
            <w:top w:w="0" w:type="dxa"/>
            <w:left w:w="0" w:type="dxa"/>
            <w:bottom w:w="0" w:type="dxa"/>
            <w:right w:w="0" w:type="dxa"/>
          </w:tblCellMar>
        </w:tblPrEx>
        <w:trPr>
          <w:trHeight w:val="808" w:hRule="atLeast"/>
          <w:jc w:val="center"/>
        </w:trPr>
        <w:tc>
          <w:tcPr>
            <w:tcW w:w="1054" w:type="dxa"/>
            <w:vMerge w:val="continue"/>
            <w:tcMar>
              <w:top w:w="0" w:type="dxa"/>
              <w:left w:w="108" w:type="dxa"/>
              <w:bottom w:w="0" w:type="dxa"/>
              <w:right w:w="108" w:type="dxa"/>
            </w:tcMar>
            <w:vAlign w:val="center"/>
          </w:tcPr>
          <w:p>
            <w:pPr>
              <w:widowControl/>
              <w:spacing w:line="323" w:lineRule="atLeast"/>
              <w:rPr>
                <w:rFonts w:ascii="宋体" w:cs="宋体"/>
                <w:b/>
                <w:bCs/>
                <w:kern w:val="0"/>
                <w:sz w:val="15"/>
                <w:szCs w:val="15"/>
              </w:rPr>
            </w:pPr>
          </w:p>
        </w:tc>
        <w:tc>
          <w:tcPr>
            <w:tcW w:w="4314" w:type="dxa"/>
            <w:tcMar>
              <w:top w:w="0" w:type="dxa"/>
              <w:left w:w="108" w:type="dxa"/>
              <w:bottom w:w="0" w:type="dxa"/>
              <w:right w:w="108" w:type="dxa"/>
            </w:tcMar>
            <w:vAlign w:val="center"/>
          </w:tcPr>
          <w:p>
            <w:pPr>
              <w:pStyle w:val="18"/>
              <w:rPr>
                <w:sz w:val="15"/>
                <w:szCs w:val="15"/>
              </w:rPr>
            </w:pPr>
            <w:r>
              <w:rPr>
                <w:rFonts w:hint="eastAsia"/>
                <w:b/>
                <w:sz w:val="15"/>
                <w:szCs w:val="15"/>
              </w:rPr>
              <w:t>火眼金睛：</w:t>
            </w:r>
            <w:r>
              <w:rPr>
                <w:rFonts w:hint="eastAsia"/>
                <w:sz w:val="15"/>
                <w:szCs w:val="15"/>
              </w:rPr>
              <w:t>视觉注意力训练，提升视觉敏感度及专注度</w:t>
            </w:r>
          </w:p>
          <w:p>
            <w:pPr>
              <w:pStyle w:val="18"/>
              <w:rPr>
                <w:sz w:val="15"/>
                <w:szCs w:val="15"/>
              </w:rPr>
            </w:pPr>
            <w:r>
              <w:rPr>
                <w:rFonts w:hint="eastAsia"/>
                <w:b/>
                <w:sz w:val="15"/>
                <w:szCs w:val="15"/>
              </w:rPr>
              <w:t>声声入耳：</w:t>
            </w:r>
            <w:r>
              <w:rPr>
                <w:rFonts w:hint="eastAsia"/>
                <w:sz w:val="15"/>
                <w:szCs w:val="15"/>
              </w:rPr>
              <w:t>听觉注意力训练，节拍、冥想音乐训练</w:t>
            </w:r>
          </w:p>
          <w:p>
            <w:pPr>
              <w:pStyle w:val="18"/>
              <w:rPr>
                <w:rFonts w:ascii="宋体"/>
                <w:b/>
                <w:szCs w:val="15"/>
              </w:rPr>
            </w:pPr>
            <w:r>
              <w:rPr>
                <w:rFonts w:hint="eastAsia"/>
                <w:b/>
                <w:sz w:val="15"/>
                <w:szCs w:val="15"/>
              </w:rPr>
              <w:t>心有灵犀：</w:t>
            </w:r>
            <w:r>
              <w:rPr>
                <w:rFonts w:hint="eastAsia"/>
                <w:sz w:val="15"/>
                <w:szCs w:val="15"/>
              </w:rPr>
              <w:t>动觉注意力、听觉注意力、视觉注意力协调能力</w:t>
            </w:r>
          </w:p>
        </w:tc>
        <w:tc>
          <w:tcPr>
            <w:tcW w:w="1003" w:type="dxa"/>
            <w:vMerge w:val="continue"/>
            <w:tcMar>
              <w:top w:w="0" w:type="dxa"/>
              <w:left w:w="108" w:type="dxa"/>
              <w:bottom w:w="0" w:type="dxa"/>
              <w:right w:w="108" w:type="dxa"/>
            </w:tcMar>
            <w:vAlign w:val="center"/>
          </w:tcPr>
          <w:p>
            <w:pPr>
              <w:widowControl/>
              <w:spacing w:line="323" w:lineRule="atLeast"/>
              <w:rPr>
                <w:rFonts w:ascii="宋体" w:cs="宋体"/>
                <w:b/>
                <w:bCs/>
                <w:kern w:val="0"/>
                <w:sz w:val="15"/>
                <w:szCs w:val="15"/>
              </w:rPr>
            </w:pPr>
          </w:p>
        </w:tc>
        <w:tc>
          <w:tcPr>
            <w:tcW w:w="3901" w:type="dxa"/>
            <w:vMerge w:val="restart"/>
            <w:tcMar>
              <w:top w:w="0" w:type="dxa"/>
              <w:left w:w="108" w:type="dxa"/>
              <w:bottom w:w="0" w:type="dxa"/>
              <w:right w:w="108" w:type="dxa"/>
            </w:tcMar>
            <w:vAlign w:val="center"/>
          </w:tcPr>
          <w:p>
            <w:pPr>
              <w:pStyle w:val="18"/>
              <w:rPr>
                <w:rFonts w:ascii="宋体"/>
                <w:sz w:val="15"/>
                <w:szCs w:val="15"/>
              </w:rPr>
            </w:pPr>
            <w:r>
              <w:rPr>
                <w:rFonts w:hint="eastAsia" w:ascii="宋体" w:hAnsi="宋体"/>
                <w:b/>
                <w:sz w:val="15"/>
                <w:szCs w:val="15"/>
              </w:rPr>
              <w:t>背水一战：</w:t>
            </w:r>
            <w:r>
              <w:rPr>
                <w:rFonts w:hint="eastAsia" w:ascii="宋体" w:hAnsi="宋体"/>
                <w:sz w:val="15"/>
                <w:szCs w:val="15"/>
              </w:rPr>
              <w:t>这个冬天不太冷！我们在欢乐水世界里掀起一阵热带风暴！外面北风呼啸？</w:t>
            </w:r>
            <w:r>
              <w:rPr>
                <w:rFonts w:ascii="宋体" w:hAnsi="宋体"/>
                <w:sz w:val="15"/>
                <w:szCs w:val="15"/>
              </w:rPr>
              <w:t>Who care</w:t>
            </w:r>
            <w:r>
              <w:rPr>
                <w:rFonts w:hint="eastAsia" w:ascii="宋体" w:hAnsi="宋体"/>
                <w:sz w:val="15"/>
                <w:szCs w:val="15"/>
              </w:rPr>
              <w:t>！在这温暖如春的水世界里我们可以肆意徜徉！</w:t>
            </w:r>
          </w:p>
          <w:p>
            <w:pPr>
              <w:pStyle w:val="18"/>
              <w:rPr>
                <w:rFonts w:ascii="宋体"/>
                <w:color w:val="080001"/>
                <w:sz w:val="15"/>
                <w:szCs w:val="15"/>
              </w:rPr>
            </w:pPr>
            <w:r>
              <w:rPr>
                <w:rFonts w:hint="eastAsia" w:ascii="宋体" w:hAnsi="宋体"/>
                <w:b/>
                <w:sz w:val="15"/>
                <w:szCs w:val="15"/>
              </w:rPr>
              <w:t>踏浪海盗船：</w:t>
            </w:r>
            <w:r>
              <w:rPr>
                <w:rFonts w:hint="eastAsia" w:ascii="宋体" w:hAnsi="宋体"/>
                <w:sz w:val="15"/>
                <w:szCs w:val="15"/>
              </w:rPr>
              <w:t>勇敢的海盗船的水手们！在海啸漩涡里疯狂穿梭吧！挑战深海龙卷风、超级章鱼怪</w:t>
            </w:r>
            <w:r>
              <w:rPr>
                <w:rFonts w:ascii="宋体" w:hAnsi="宋体"/>
                <w:sz w:val="15"/>
                <w:szCs w:val="15"/>
              </w:rPr>
              <w:t>......</w:t>
            </w:r>
            <w:r>
              <w:rPr>
                <w:rFonts w:hint="eastAsia" w:ascii="宋体" w:hAnsi="宋体"/>
                <w:sz w:val="15"/>
                <w:szCs w:val="15"/>
              </w:rPr>
              <w:t>像水手辛巴达那样去战斗吧！</w:t>
            </w:r>
            <w:r>
              <w:rPr>
                <w:rFonts w:ascii="宋体" w:hAnsi="宋体"/>
                <w:sz w:val="15"/>
                <w:szCs w:val="15"/>
              </w:rPr>
              <w:t xml:space="preserve">GO!GO!GO! </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fixed"/>
          <w:tblCellMar>
            <w:top w:w="0" w:type="dxa"/>
            <w:left w:w="0" w:type="dxa"/>
            <w:bottom w:w="0" w:type="dxa"/>
            <w:right w:w="0" w:type="dxa"/>
          </w:tblCellMar>
        </w:tblPrEx>
        <w:trPr>
          <w:trHeight w:val="219" w:hRule="atLeast"/>
          <w:jc w:val="center"/>
        </w:trPr>
        <w:tc>
          <w:tcPr>
            <w:tcW w:w="1054" w:type="dxa"/>
            <w:vMerge w:val="continue"/>
            <w:tcMar>
              <w:top w:w="0" w:type="dxa"/>
              <w:left w:w="108" w:type="dxa"/>
              <w:bottom w:w="0" w:type="dxa"/>
              <w:right w:w="108" w:type="dxa"/>
            </w:tcMar>
            <w:vAlign w:val="center"/>
          </w:tcPr>
          <w:p>
            <w:pPr>
              <w:widowControl/>
              <w:spacing w:line="323" w:lineRule="atLeast"/>
              <w:rPr>
                <w:rFonts w:ascii="宋体" w:cs="宋体"/>
                <w:b/>
                <w:bCs/>
                <w:kern w:val="0"/>
                <w:sz w:val="15"/>
                <w:szCs w:val="15"/>
              </w:rPr>
            </w:pPr>
          </w:p>
        </w:tc>
        <w:tc>
          <w:tcPr>
            <w:tcW w:w="4314" w:type="dxa"/>
            <w:tcMar>
              <w:top w:w="0" w:type="dxa"/>
              <w:left w:w="108" w:type="dxa"/>
              <w:bottom w:w="0" w:type="dxa"/>
              <w:right w:w="108" w:type="dxa"/>
            </w:tcMar>
            <w:vAlign w:val="center"/>
          </w:tcPr>
          <w:p>
            <w:pPr>
              <w:spacing w:line="323" w:lineRule="atLeast"/>
              <w:rPr>
                <w:rFonts w:ascii="宋体" w:cs="宋体"/>
                <w:b/>
                <w:bCs/>
                <w:color w:val="080001"/>
                <w:kern w:val="0"/>
                <w:sz w:val="15"/>
                <w:szCs w:val="28"/>
              </w:rPr>
            </w:pPr>
            <w:r>
              <w:rPr>
                <w:rFonts w:hint="eastAsia" w:ascii="宋体" w:hAnsi="宋体" w:cs="宋体"/>
                <w:b/>
                <w:bCs/>
                <w:color w:val="080001"/>
                <w:kern w:val="0"/>
                <w:sz w:val="15"/>
                <w:szCs w:val="15"/>
              </w:rPr>
              <w:t>体能训练：</w:t>
            </w:r>
            <w:r>
              <w:rPr>
                <w:rFonts w:hint="eastAsia" w:ascii="宋体" w:hAnsi="宋体" w:cs="宋体"/>
                <w:bCs/>
                <w:color w:val="080001"/>
                <w:kern w:val="0"/>
                <w:sz w:val="15"/>
                <w:szCs w:val="15"/>
              </w:rPr>
              <w:t>极速巅峰</w:t>
            </w:r>
          </w:p>
        </w:tc>
        <w:tc>
          <w:tcPr>
            <w:tcW w:w="1003" w:type="dxa"/>
            <w:vMerge w:val="continue"/>
            <w:tcMar>
              <w:top w:w="0" w:type="dxa"/>
              <w:left w:w="108" w:type="dxa"/>
              <w:bottom w:w="0" w:type="dxa"/>
              <w:right w:w="108" w:type="dxa"/>
            </w:tcMar>
            <w:vAlign w:val="center"/>
          </w:tcPr>
          <w:p>
            <w:pPr>
              <w:widowControl/>
              <w:spacing w:line="323" w:lineRule="atLeast"/>
              <w:rPr>
                <w:rFonts w:ascii="宋体" w:cs="宋体"/>
                <w:b/>
                <w:bCs/>
                <w:kern w:val="0"/>
                <w:sz w:val="15"/>
                <w:szCs w:val="15"/>
              </w:rPr>
            </w:pPr>
          </w:p>
        </w:tc>
        <w:tc>
          <w:tcPr>
            <w:tcW w:w="3901" w:type="dxa"/>
            <w:vMerge w:val="continue"/>
            <w:tcMar>
              <w:top w:w="0" w:type="dxa"/>
              <w:left w:w="108" w:type="dxa"/>
              <w:bottom w:w="0" w:type="dxa"/>
              <w:right w:w="108" w:type="dxa"/>
            </w:tcMar>
            <w:vAlign w:val="center"/>
          </w:tcPr>
          <w:p>
            <w:pPr>
              <w:pStyle w:val="18"/>
              <w:rPr>
                <w:rFonts w:ascii="宋体" w:cs="宋体"/>
                <w:sz w:val="15"/>
                <w:szCs w:val="15"/>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fixed"/>
          <w:tblCellMar>
            <w:top w:w="0" w:type="dxa"/>
            <w:left w:w="0" w:type="dxa"/>
            <w:bottom w:w="0" w:type="dxa"/>
            <w:right w:w="0" w:type="dxa"/>
          </w:tblCellMar>
        </w:tblPrEx>
        <w:trPr>
          <w:trHeight w:val="323" w:hRule="atLeast"/>
          <w:jc w:val="center"/>
        </w:trPr>
        <w:tc>
          <w:tcPr>
            <w:tcW w:w="1054" w:type="dxa"/>
            <w:vMerge w:val="continue"/>
            <w:tcMar>
              <w:top w:w="0" w:type="dxa"/>
              <w:left w:w="108" w:type="dxa"/>
              <w:bottom w:w="0" w:type="dxa"/>
              <w:right w:w="108" w:type="dxa"/>
            </w:tcMar>
            <w:vAlign w:val="center"/>
          </w:tcPr>
          <w:p>
            <w:pPr>
              <w:widowControl/>
              <w:spacing w:line="323" w:lineRule="atLeast"/>
              <w:rPr>
                <w:rFonts w:ascii="宋体" w:cs="宋体"/>
                <w:b/>
                <w:bCs/>
                <w:kern w:val="0"/>
                <w:sz w:val="15"/>
                <w:szCs w:val="15"/>
              </w:rPr>
            </w:pPr>
          </w:p>
        </w:tc>
        <w:tc>
          <w:tcPr>
            <w:tcW w:w="4314" w:type="dxa"/>
            <w:vMerge w:val="restart"/>
            <w:tcMar>
              <w:top w:w="0" w:type="dxa"/>
              <w:left w:w="108" w:type="dxa"/>
              <w:bottom w:w="0" w:type="dxa"/>
              <w:right w:w="108" w:type="dxa"/>
            </w:tcMar>
            <w:vAlign w:val="center"/>
          </w:tcPr>
          <w:p>
            <w:pPr>
              <w:spacing w:line="323" w:lineRule="atLeast"/>
              <w:rPr>
                <w:rFonts w:ascii="宋体" w:cs="宋体"/>
                <w:b/>
                <w:bCs/>
                <w:color w:val="080001"/>
                <w:kern w:val="0"/>
                <w:sz w:val="15"/>
                <w:szCs w:val="28"/>
              </w:rPr>
            </w:pPr>
            <w:r>
              <w:rPr>
                <w:rFonts w:hint="eastAsia" w:ascii="宋体" w:hAnsi="宋体" w:cs="宋体"/>
                <w:b/>
                <w:bCs/>
                <w:color w:val="080001"/>
                <w:kern w:val="0"/>
                <w:sz w:val="15"/>
                <w:szCs w:val="15"/>
              </w:rPr>
              <w:t>趣味拓展：</w:t>
            </w:r>
            <w:r>
              <w:rPr>
                <w:rFonts w:hint="eastAsia" w:ascii="宋体" w:hAnsi="宋体" w:cs="宋体"/>
                <w:sz w:val="15"/>
                <w:szCs w:val="15"/>
              </w:rPr>
              <w:t>心灵电码</w:t>
            </w:r>
          </w:p>
        </w:tc>
        <w:tc>
          <w:tcPr>
            <w:tcW w:w="1003" w:type="dxa"/>
            <w:vMerge w:val="continue"/>
            <w:tcMar>
              <w:top w:w="0" w:type="dxa"/>
              <w:left w:w="108" w:type="dxa"/>
              <w:bottom w:w="0" w:type="dxa"/>
              <w:right w:w="108" w:type="dxa"/>
            </w:tcMar>
            <w:vAlign w:val="center"/>
          </w:tcPr>
          <w:p>
            <w:pPr>
              <w:widowControl/>
              <w:spacing w:line="323" w:lineRule="atLeast"/>
              <w:rPr>
                <w:rFonts w:ascii="宋体" w:cs="宋体"/>
                <w:b/>
                <w:bCs/>
                <w:kern w:val="0"/>
                <w:sz w:val="15"/>
                <w:szCs w:val="15"/>
              </w:rPr>
            </w:pPr>
          </w:p>
        </w:tc>
        <w:tc>
          <w:tcPr>
            <w:tcW w:w="3901" w:type="dxa"/>
            <w:vMerge w:val="continue"/>
            <w:tcMar>
              <w:top w:w="0" w:type="dxa"/>
              <w:left w:w="108" w:type="dxa"/>
              <w:bottom w:w="0" w:type="dxa"/>
              <w:right w:w="108" w:type="dxa"/>
            </w:tcMar>
            <w:vAlign w:val="center"/>
          </w:tcPr>
          <w:p>
            <w:pPr>
              <w:pStyle w:val="18"/>
              <w:rPr>
                <w:rFonts w:ascii="宋体" w:cs="宋体"/>
                <w:sz w:val="15"/>
                <w:szCs w:val="15"/>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fixed"/>
          <w:tblCellMar>
            <w:top w:w="0" w:type="dxa"/>
            <w:left w:w="0" w:type="dxa"/>
            <w:bottom w:w="0" w:type="dxa"/>
            <w:right w:w="0" w:type="dxa"/>
          </w:tblCellMar>
        </w:tblPrEx>
        <w:trPr>
          <w:trHeight w:val="311" w:hRule="atLeast"/>
          <w:jc w:val="center"/>
        </w:trPr>
        <w:tc>
          <w:tcPr>
            <w:tcW w:w="1054" w:type="dxa"/>
            <w:vMerge w:val="continue"/>
            <w:tcMar>
              <w:top w:w="0" w:type="dxa"/>
              <w:left w:w="108" w:type="dxa"/>
              <w:bottom w:w="0" w:type="dxa"/>
              <w:right w:w="108" w:type="dxa"/>
            </w:tcMar>
            <w:vAlign w:val="center"/>
          </w:tcPr>
          <w:p>
            <w:pPr>
              <w:widowControl/>
              <w:spacing w:line="323" w:lineRule="atLeast"/>
              <w:rPr>
                <w:rFonts w:ascii="宋体" w:cs="宋体"/>
                <w:b/>
                <w:bCs/>
                <w:kern w:val="0"/>
                <w:sz w:val="15"/>
                <w:szCs w:val="15"/>
              </w:rPr>
            </w:pPr>
          </w:p>
        </w:tc>
        <w:tc>
          <w:tcPr>
            <w:tcW w:w="4314" w:type="dxa"/>
            <w:vMerge w:val="continue"/>
            <w:tcMar>
              <w:top w:w="0" w:type="dxa"/>
              <w:left w:w="108" w:type="dxa"/>
              <w:bottom w:w="0" w:type="dxa"/>
              <w:right w:w="108" w:type="dxa"/>
            </w:tcMar>
            <w:vAlign w:val="center"/>
          </w:tcPr>
          <w:p>
            <w:pPr>
              <w:spacing w:line="323" w:lineRule="atLeast"/>
              <w:rPr>
                <w:rFonts w:ascii="宋体" w:cs="宋体"/>
                <w:b/>
                <w:bCs/>
                <w:color w:val="080001"/>
                <w:kern w:val="0"/>
                <w:sz w:val="15"/>
                <w:szCs w:val="28"/>
              </w:rPr>
            </w:pPr>
          </w:p>
        </w:tc>
        <w:tc>
          <w:tcPr>
            <w:tcW w:w="1003" w:type="dxa"/>
            <w:vMerge w:val="continue"/>
            <w:tcMar>
              <w:top w:w="0" w:type="dxa"/>
              <w:left w:w="108" w:type="dxa"/>
              <w:bottom w:w="0" w:type="dxa"/>
              <w:right w:w="108" w:type="dxa"/>
            </w:tcMar>
            <w:vAlign w:val="center"/>
          </w:tcPr>
          <w:p>
            <w:pPr>
              <w:widowControl/>
              <w:spacing w:line="323" w:lineRule="atLeast"/>
              <w:rPr>
                <w:rFonts w:ascii="宋体" w:cs="宋体"/>
                <w:b/>
                <w:bCs/>
                <w:kern w:val="0"/>
                <w:sz w:val="15"/>
                <w:szCs w:val="15"/>
              </w:rPr>
            </w:pPr>
          </w:p>
        </w:tc>
        <w:tc>
          <w:tcPr>
            <w:tcW w:w="3901" w:type="dxa"/>
            <w:tcMar>
              <w:top w:w="0" w:type="dxa"/>
              <w:left w:w="108" w:type="dxa"/>
              <w:bottom w:w="0" w:type="dxa"/>
              <w:right w:w="108" w:type="dxa"/>
            </w:tcMar>
            <w:vAlign w:val="center"/>
          </w:tcPr>
          <w:p>
            <w:pPr>
              <w:pStyle w:val="18"/>
              <w:rPr>
                <w:rFonts w:ascii="宋体" w:cs="宋体"/>
                <w:sz w:val="15"/>
                <w:szCs w:val="15"/>
              </w:rPr>
            </w:pPr>
            <w:r>
              <w:rPr>
                <w:rFonts w:hint="eastAsia" w:ascii="宋体" w:hAnsi="宋体"/>
                <w:b/>
                <w:bCs/>
                <w:color w:val="080001"/>
                <w:sz w:val="15"/>
                <w:szCs w:val="15"/>
              </w:rPr>
              <w:t>风雨人生路：</w:t>
            </w:r>
            <w:r>
              <w:rPr>
                <w:rFonts w:hint="eastAsia" w:ascii="宋体" w:hAnsi="宋体"/>
                <w:bCs/>
                <w:color w:val="080001"/>
                <w:sz w:val="15"/>
                <w:szCs w:val="15"/>
              </w:rPr>
              <w:t>学会奉献与感恩，漫漫人生路，有你真好！</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fixed"/>
          <w:tblCellMar>
            <w:top w:w="0" w:type="dxa"/>
            <w:left w:w="0" w:type="dxa"/>
            <w:bottom w:w="0" w:type="dxa"/>
            <w:right w:w="0" w:type="dxa"/>
          </w:tblCellMar>
        </w:tblPrEx>
        <w:trPr>
          <w:trHeight w:val="281" w:hRule="atLeast"/>
          <w:jc w:val="center"/>
        </w:trPr>
        <w:tc>
          <w:tcPr>
            <w:tcW w:w="1054" w:type="dxa"/>
            <w:vMerge w:val="restart"/>
            <w:tcMar>
              <w:top w:w="0" w:type="dxa"/>
              <w:left w:w="108" w:type="dxa"/>
              <w:bottom w:w="0" w:type="dxa"/>
              <w:right w:w="108" w:type="dxa"/>
            </w:tcMar>
            <w:vAlign w:val="center"/>
          </w:tcPr>
          <w:p>
            <w:pPr>
              <w:widowControl/>
              <w:spacing w:line="323" w:lineRule="atLeast"/>
              <w:rPr>
                <w:rFonts w:ascii="宋体" w:cs="宋体"/>
                <w:kern w:val="0"/>
                <w:sz w:val="15"/>
                <w:szCs w:val="15"/>
              </w:rPr>
            </w:pPr>
            <w:r>
              <w:rPr>
                <w:rFonts w:hint="eastAsia" w:ascii="宋体" w:hAnsi="宋体" w:cs="宋体"/>
                <w:b/>
                <w:bCs/>
                <w:kern w:val="0"/>
                <w:sz w:val="15"/>
                <w:szCs w:val="15"/>
              </w:rPr>
              <w:t>第四天</w:t>
            </w:r>
          </w:p>
          <w:p>
            <w:pPr>
              <w:widowControl/>
              <w:spacing w:line="323" w:lineRule="atLeast"/>
              <w:rPr>
                <w:rFonts w:ascii="宋体" w:cs="宋体"/>
                <w:b/>
                <w:bCs/>
                <w:kern w:val="0"/>
                <w:sz w:val="15"/>
                <w:szCs w:val="28"/>
              </w:rPr>
            </w:pPr>
            <w:r>
              <w:rPr>
                <w:rFonts w:hint="eastAsia" w:ascii="宋体" w:hAnsi="宋体" w:cs="宋体"/>
                <w:b/>
                <w:bCs/>
                <w:kern w:val="0"/>
                <w:sz w:val="15"/>
                <w:szCs w:val="28"/>
              </w:rPr>
              <w:t>冰雪奇缘</w:t>
            </w:r>
          </w:p>
          <w:p>
            <w:pPr>
              <w:widowControl/>
              <w:spacing w:line="323" w:lineRule="atLeast"/>
              <w:rPr>
                <w:rFonts w:ascii="宋体" w:cs="宋体"/>
                <w:kern w:val="0"/>
                <w:sz w:val="15"/>
                <w:szCs w:val="15"/>
              </w:rPr>
            </w:pPr>
            <w:r>
              <w:rPr>
                <w:rFonts w:hint="eastAsia" w:ascii="宋体" w:hAnsi="宋体" w:cs="宋体"/>
                <w:b/>
                <w:bCs/>
                <w:kern w:val="0"/>
                <w:sz w:val="15"/>
                <w:szCs w:val="28"/>
              </w:rPr>
              <w:t>嘉年华</w:t>
            </w:r>
          </w:p>
        </w:tc>
        <w:tc>
          <w:tcPr>
            <w:tcW w:w="4314" w:type="dxa"/>
            <w:vMerge w:val="restart"/>
            <w:tcMar>
              <w:top w:w="0" w:type="dxa"/>
              <w:left w:w="108" w:type="dxa"/>
              <w:bottom w:w="0" w:type="dxa"/>
              <w:right w:w="108" w:type="dxa"/>
            </w:tcMar>
            <w:vAlign w:val="center"/>
          </w:tcPr>
          <w:p>
            <w:pPr>
              <w:pStyle w:val="18"/>
              <w:rPr>
                <w:rFonts w:ascii="宋体"/>
                <w:sz w:val="15"/>
                <w:szCs w:val="15"/>
              </w:rPr>
            </w:pPr>
            <w:r>
              <w:rPr>
                <w:rFonts w:hint="eastAsia" w:ascii="宋体" w:hAnsi="宋体"/>
                <w:sz w:val="15"/>
                <w:szCs w:val="15"/>
              </w:rPr>
              <w:t>这是一个雪的世界，漫天飞舞的雪花</w:t>
            </w:r>
            <w:r>
              <w:rPr>
                <w:rFonts w:hint="eastAsia" w:ascii="宋体" w:hAnsi="宋体" w:cs="Arial"/>
                <w:color w:val="333333"/>
                <w:sz w:val="15"/>
                <w:szCs w:val="15"/>
                <w:shd w:val="clear" w:color="auto" w:fill="FFFFFF"/>
              </w:rPr>
              <w:t>就像精灵一样</w:t>
            </w:r>
            <w:r>
              <w:rPr>
                <w:rFonts w:ascii="宋体" w:hAnsi="宋体" w:cs="Arial"/>
                <w:color w:val="333333"/>
                <w:sz w:val="15"/>
                <w:szCs w:val="15"/>
                <w:shd w:val="clear" w:color="auto" w:fill="FFFFFF"/>
              </w:rPr>
              <w:t>,</w:t>
            </w:r>
            <w:r>
              <w:rPr>
                <w:rFonts w:hint="eastAsia" w:ascii="宋体" w:hAnsi="宋体" w:cs="Arial"/>
                <w:color w:val="333333"/>
                <w:sz w:val="15"/>
                <w:szCs w:val="15"/>
                <w:shd w:val="clear" w:color="auto" w:fill="FFFFFF"/>
              </w:rPr>
              <w:t>欢快地向大地扑来，</w:t>
            </w:r>
            <w:r>
              <w:rPr>
                <w:rFonts w:hint="eastAsia" w:ascii="宋体" w:hAnsi="宋体"/>
                <w:sz w:val="15"/>
                <w:szCs w:val="15"/>
              </w:rPr>
              <w:t>使整个世界银装素裹、玉树琼枝。这是一个雪的舞台，我们恣意蓬勃的青春让整个雪世界都沸腾和热闹起来！</w:t>
            </w:r>
          </w:p>
          <w:p>
            <w:pPr>
              <w:pStyle w:val="18"/>
              <w:rPr>
                <w:sz w:val="15"/>
                <w:szCs w:val="15"/>
              </w:rPr>
            </w:pPr>
            <w:r>
              <w:rPr>
                <w:rFonts w:hint="eastAsia"/>
                <w:b/>
                <w:bCs/>
                <w:sz w:val="15"/>
                <w:szCs w:val="15"/>
              </w:rPr>
              <w:t>戏雪乐园：雪地撒欢，释放纯真天性</w:t>
            </w:r>
          </w:p>
          <w:p>
            <w:pPr>
              <w:pStyle w:val="18"/>
              <w:rPr>
                <w:szCs w:val="28"/>
              </w:rPr>
            </w:pPr>
            <w:r>
              <w:rPr>
                <w:rFonts w:hint="eastAsia"/>
                <w:b/>
                <w:bCs/>
                <w:sz w:val="15"/>
                <w:szCs w:val="15"/>
              </w:rPr>
              <w:t>变身超人：双板滑雪，滑出雪地靓影</w:t>
            </w:r>
          </w:p>
        </w:tc>
        <w:tc>
          <w:tcPr>
            <w:tcW w:w="1003" w:type="dxa"/>
            <w:vMerge w:val="restart"/>
            <w:tcMar>
              <w:top w:w="0" w:type="dxa"/>
              <w:left w:w="108" w:type="dxa"/>
              <w:bottom w:w="0" w:type="dxa"/>
              <w:right w:w="108" w:type="dxa"/>
            </w:tcMar>
            <w:vAlign w:val="center"/>
          </w:tcPr>
          <w:p>
            <w:pPr>
              <w:widowControl/>
              <w:spacing w:line="323" w:lineRule="atLeast"/>
              <w:rPr>
                <w:rFonts w:ascii="宋体" w:cs="宋体"/>
                <w:kern w:val="0"/>
                <w:sz w:val="15"/>
                <w:szCs w:val="15"/>
              </w:rPr>
            </w:pPr>
            <w:r>
              <w:rPr>
                <w:rFonts w:hint="eastAsia" w:ascii="宋体" w:hAnsi="宋体" w:cs="宋体"/>
                <w:b/>
                <w:bCs/>
                <w:kern w:val="0"/>
                <w:sz w:val="15"/>
                <w:szCs w:val="15"/>
              </w:rPr>
              <w:t>第九天</w:t>
            </w:r>
          </w:p>
          <w:p>
            <w:pPr>
              <w:widowControl/>
              <w:spacing w:line="323" w:lineRule="atLeast"/>
              <w:rPr>
                <w:rFonts w:ascii="宋体" w:cs="宋体"/>
                <w:kern w:val="0"/>
                <w:sz w:val="15"/>
                <w:szCs w:val="15"/>
              </w:rPr>
            </w:pPr>
            <w:r>
              <w:rPr>
                <w:rFonts w:hint="eastAsia" w:ascii="宋体" w:hAnsi="宋体" w:cs="宋体"/>
                <w:b/>
                <w:bCs/>
                <w:kern w:val="0"/>
                <w:sz w:val="15"/>
                <w:szCs w:val="15"/>
              </w:rPr>
              <w:t>导图训练</w:t>
            </w:r>
          </w:p>
        </w:tc>
        <w:tc>
          <w:tcPr>
            <w:tcW w:w="3901" w:type="dxa"/>
            <w:tcMar>
              <w:top w:w="0" w:type="dxa"/>
              <w:left w:w="108" w:type="dxa"/>
              <w:bottom w:w="0" w:type="dxa"/>
              <w:right w:w="108" w:type="dxa"/>
            </w:tcMar>
            <w:vAlign w:val="center"/>
          </w:tcPr>
          <w:p>
            <w:pPr>
              <w:pStyle w:val="18"/>
              <w:rPr>
                <w:b/>
                <w:sz w:val="15"/>
                <w:szCs w:val="15"/>
              </w:rPr>
            </w:pPr>
            <w:r>
              <w:rPr>
                <w:rFonts w:hint="eastAsia"/>
                <w:b/>
                <w:sz w:val="15"/>
                <w:szCs w:val="15"/>
              </w:rPr>
              <w:t>晨跑、晨读</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fixed"/>
          <w:tblCellMar>
            <w:top w:w="0" w:type="dxa"/>
            <w:left w:w="0" w:type="dxa"/>
            <w:bottom w:w="0" w:type="dxa"/>
            <w:right w:w="0" w:type="dxa"/>
          </w:tblCellMar>
        </w:tblPrEx>
        <w:trPr>
          <w:trHeight w:val="1159" w:hRule="atLeast"/>
          <w:jc w:val="center"/>
        </w:trPr>
        <w:tc>
          <w:tcPr>
            <w:tcW w:w="1054" w:type="dxa"/>
            <w:vMerge w:val="continue"/>
            <w:tcMar>
              <w:top w:w="0" w:type="dxa"/>
              <w:left w:w="108" w:type="dxa"/>
              <w:bottom w:w="0" w:type="dxa"/>
              <w:right w:w="108" w:type="dxa"/>
            </w:tcMar>
            <w:vAlign w:val="center"/>
          </w:tcPr>
          <w:p>
            <w:pPr>
              <w:widowControl/>
              <w:spacing w:line="323" w:lineRule="atLeast"/>
              <w:rPr>
                <w:rFonts w:ascii="宋体" w:cs="宋体"/>
                <w:b/>
                <w:bCs/>
                <w:kern w:val="0"/>
                <w:sz w:val="15"/>
                <w:szCs w:val="15"/>
              </w:rPr>
            </w:pPr>
          </w:p>
        </w:tc>
        <w:tc>
          <w:tcPr>
            <w:tcW w:w="4314" w:type="dxa"/>
            <w:vMerge w:val="continue"/>
            <w:tcMar>
              <w:top w:w="0" w:type="dxa"/>
              <w:left w:w="108" w:type="dxa"/>
              <w:bottom w:w="0" w:type="dxa"/>
              <w:right w:w="108" w:type="dxa"/>
            </w:tcMar>
            <w:vAlign w:val="center"/>
          </w:tcPr>
          <w:p>
            <w:pPr>
              <w:widowControl/>
              <w:spacing w:line="420" w:lineRule="atLeast"/>
              <w:rPr>
                <w:rFonts w:ascii="宋体" w:cs="宋体"/>
                <w:color w:val="080001"/>
                <w:kern w:val="0"/>
                <w:sz w:val="15"/>
                <w:szCs w:val="15"/>
              </w:rPr>
            </w:pPr>
          </w:p>
        </w:tc>
        <w:tc>
          <w:tcPr>
            <w:tcW w:w="1003" w:type="dxa"/>
            <w:vMerge w:val="continue"/>
            <w:tcMar>
              <w:top w:w="0" w:type="dxa"/>
              <w:left w:w="108" w:type="dxa"/>
              <w:bottom w:w="0" w:type="dxa"/>
              <w:right w:w="108" w:type="dxa"/>
            </w:tcMar>
            <w:vAlign w:val="center"/>
          </w:tcPr>
          <w:p>
            <w:pPr>
              <w:widowControl/>
              <w:spacing w:line="323" w:lineRule="atLeast"/>
              <w:rPr>
                <w:rFonts w:ascii="宋体" w:cs="宋体"/>
                <w:b/>
                <w:bCs/>
                <w:kern w:val="0"/>
                <w:sz w:val="15"/>
                <w:szCs w:val="15"/>
              </w:rPr>
            </w:pPr>
          </w:p>
        </w:tc>
        <w:tc>
          <w:tcPr>
            <w:tcW w:w="3901" w:type="dxa"/>
            <w:tcMar>
              <w:top w:w="0" w:type="dxa"/>
              <w:left w:w="108" w:type="dxa"/>
              <w:bottom w:w="0" w:type="dxa"/>
              <w:right w:w="108" w:type="dxa"/>
            </w:tcMar>
            <w:vAlign w:val="center"/>
          </w:tcPr>
          <w:p>
            <w:pPr>
              <w:pStyle w:val="18"/>
              <w:rPr>
                <w:rFonts w:ascii="宋体" w:cs="宋体"/>
                <w:color w:val="080001"/>
                <w:sz w:val="15"/>
                <w:szCs w:val="15"/>
              </w:rPr>
            </w:pPr>
            <w:r>
              <w:rPr>
                <w:rFonts w:hint="eastAsia" w:ascii="宋体" w:hAnsi="宋体" w:cs="宋体"/>
                <w:b/>
                <w:color w:val="080001"/>
                <w:sz w:val="15"/>
                <w:szCs w:val="15"/>
              </w:rPr>
              <w:t>导图技法入门：</w:t>
            </w:r>
            <w:r>
              <w:rPr>
                <w:rFonts w:hint="eastAsia" w:ascii="宋体" w:hAnsi="宋体" w:cs="宋体"/>
                <w:color w:val="080001"/>
                <w:sz w:val="15"/>
                <w:szCs w:val="15"/>
              </w:rPr>
              <w:t>成品导图绘制、学习计划</w:t>
            </w:r>
          </w:p>
          <w:p>
            <w:pPr>
              <w:pStyle w:val="18"/>
              <w:rPr>
                <w:rFonts w:ascii="宋体" w:cs="宋体"/>
                <w:color w:val="080001"/>
                <w:sz w:val="15"/>
                <w:szCs w:val="15"/>
              </w:rPr>
            </w:pPr>
            <w:r>
              <w:rPr>
                <w:rFonts w:hint="eastAsia" w:ascii="宋体" w:hAnsi="宋体" w:cs="宋体"/>
                <w:b/>
                <w:color w:val="080001"/>
                <w:sz w:val="15"/>
                <w:szCs w:val="15"/>
              </w:rPr>
              <w:t>导图实战：</w:t>
            </w:r>
            <w:r>
              <w:rPr>
                <w:rFonts w:hint="eastAsia" w:ascii="宋体" w:hAnsi="宋体" w:cs="宋体"/>
                <w:bCs/>
                <w:color w:val="080001"/>
                <w:sz w:val="15"/>
                <w:szCs w:val="15"/>
              </w:rPr>
              <w:t>小学</w:t>
            </w:r>
            <w:r>
              <w:rPr>
                <w:rFonts w:hint="eastAsia" w:ascii="宋体" w:hAnsi="宋体" w:cs="宋体"/>
                <w:color w:val="080001"/>
                <w:sz w:val="15"/>
                <w:szCs w:val="15"/>
              </w:rPr>
              <w:t>书本分析、知识点归类</w:t>
            </w:r>
          </w:p>
          <w:p>
            <w:pPr>
              <w:pStyle w:val="18"/>
              <w:rPr>
                <w:rFonts w:ascii="宋体" w:cs="宋体"/>
                <w:color w:val="080001"/>
                <w:sz w:val="15"/>
                <w:szCs w:val="15"/>
              </w:rPr>
            </w:pPr>
            <w:r>
              <w:rPr>
                <w:rFonts w:hint="eastAsia" w:ascii="宋体" w:hAnsi="宋体" w:cs="宋体"/>
                <w:b/>
                <w:color w:val="080001"/>
                <w:sz w:val="15"/>
                <w:szCs w:val="15"/>
              </w:rPr>
              <w:t>四度思维：</w:t>
            </w:r>
            <w:r>
              <w:rPr>
                <w:rFonts w:hint="eastAsia" w:ascii="宋体" w:hAnsi="宋体" w:cs="宋体"/>
                <w:color w:val="080001"/>
                <w:sz w:val="15"/>
                <w:szCs w:val="15"/>
              </w:rPr>
              <w:t>立体构思写作文，让你下笔如有神</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fixed"/>
          <w:tblCellMar>
            <w:top w:w="0" w:type="dxa"/>
            <w:left w:w="0" w:type="dxa"/>
            <w:bottom w:w="0" w:type="dxa"/>
            <w:right w:w="0" w:type="dxa"/>
          </w:tblCellMar>
        </w:tblPrEx>
        <w:trPr>
          <w:trHeight w:val="323" w:hRule="atLeast"/>
          <w:jc w:val="center"/>
        </w:trPr>
        <w:tc>
          <w:tcPr>
            <w:tcW w:w="1054" w:type="dxa"/>
            <w:vMerge w:val="continue"/>
            <w:tcMar>
              <w:top w:w="0" w:type="dxa"/>
              <w:left w:w="108" w:type="dxa"/>
              <w:bottom w:w="0" w:type="dxa"/>
              <w:right w:w="108" w:type="dxa"/>
            </w:tcMar>
            <w:vAlign w:val="center"/>
          </w:tcPr>
          <w:p>
            <w:pPr>
              <w:widowControl/>
              <w:spacing w:line="323" w:lineRule="atLeast"/>
              <w:rPr>
                <w:rFonts w:ascii="宋体" w:cs="宋体"/>
                <w:b/>
                <w:bCs/>
                <w:kern w:val="0"/>
                <w:sz w:val="15"/>
                <w:szCs w:val="15"/>
              </w:rPr>
            </w:pPr>
          </w:p>
        </w:tc>
        <w:tc>
          <w:tcPr>
            <w:tcW w:w="4314" w:type="dxa"/>
            <w:tcMar>
              <w:top w:w="0" w:type="dxa"/>
              <w:left w:w="108" w:type="dxa"/>
              <w:bottom w:w="0" w:type="dxa"/>
              <w:right w:w="108" w:type="dxa"/>
            </w:tcMar>
            <w:vAlign w:val="center"/>
          </w:tcPr>
          <w:p>
            <w:pPr>
              <w:pStyle w:val="18"/>
              <w:rPr>
                <w:b/>
                <w:sz w:val="15"/>
                <w:szCs w:val="15"/>
              </w:rPr>
            </w:pPr>
            <w:r>
              <w:rPr>
                <w:rFonts w:hint="eastAsia"/>
                <w:b/>
                <w:sz w:val="15"/>
                <w:szCs w:val="15"/>
              </w:rPr>
              <w:t>精彩电影赏析</w:t>
            </w:r>
          </w:p>
        </w:tc>
        <w:tc>
          <w:tcPr>
            <w:tcW w:w="1003" w:type="dxa"/>
            <w:vMerge w:val="continue"/>
            <w:tcMar>
              <w:top w:w="0" w:type="dxa"/>
              <w:left w:w="108" w:type="dxa"/>
              <w:bottom w:w="0" w:type="dxa"/>
              <w:right w:w="108" w:type="dxa"/>
            </w:tcMar>
            <w:vAlign w:val="center"/>
          </w:tcPr>
          <w:p>
            <w:pPr>
              <w:widowControl/>
              <w:spacing w:line="323" w:lineRule="atLeast"/>
              <w:rPr>
                <w:rFonts w:ascii="宋体" w:cs="宋体"/>
                <w:b/>
                <w:bCs/>
                <w:kern w:val="0"/>
                <w:sz w:val="15"/>
                <w:szCs w:val="15"/>
              </w:rPr>
            </w:pPr>
          </w:p>
        </w:tc>
        <w:tc>
          <w:tcPr>
            <w:tcW w:w="3901" w:type="dxa"/>
            <w:tcMar>
              <w:top w:w="0" w:type="dxa"/>
              <w:left w:w="108" w:type="dxa"/>
              <w:bottom w:w="0" w:type="dxa"/>
              <w:right w:w="108" w:type="dxa"/>
            </w:tcMar>
            <w:vAlign w:val="center"/>
          </w:tcPr>
          <w:p>
            <w:pPr>
              <w:pStyle w:val="18"/>
              <w:rPr>
                <w:rFonts w:ascii="宋体" w:cs="宋体"/>
                <w:sz w:val="15"/>
                <w:szCs w:val="15"/>
              </w:rPr>
            </w:pPr>
            <w:r>
              <w:rPr>
                <w:rFonts w:hint="eastAsia" w:ascii="宋体" w:hAnsi="宋体" w:cs="宋体"/>
                <w:b/>
                <w:sz w:val="15"/>
                <w:szCs w:val="15"/>
              </w:rPr>
              <w:t>冬季</w:t>
            </w:r>
            <w:r>
              <w:rPr>
                <w:rFonts w:hint="eastAsia" w:ascii="宋体" w:hAnsi="宋体" w:cs="宋体"/>
                <w:b/>
                <w:bCs/>
                <w:sz w:val="15"/>
                <w:szCs w:val="15"/>
              </w:rPr>
              <w:t>狂欢晚会直播</w:t>
            </w:r>
            <w:r>
              <w:rPr>
                <w:rFonts w:ascii="宋体" w:hAnsi="宋体" w:cs="宋体"/>
                <w:sz w:val="15"/>
                <w:szCs w:val="15"/>
              </w:rPr>
              <w:t>——</w:t>
            </w:r>
            <w:r>
              <w:rPr>
                <w:rFonts w:hint="eastAsia" w:ascii="宋体" w:hAnsi="宋体" w:cs="宋体"/>
                <w:sz w:val="15"/>
                <w:szCs w:val="15"/>
              </w:rPr>
              <w:t>“魅力舞台·用心绽放”</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fixed"/>
          <w:tblCellMar>
            <w:top w:w="0" w:type="dxa"/>
            <w:left w:w="0" w:type="dxa"/>
            <w:bottom w:w="0" w:type="dxa"/>
            <w:right w:w="0" w:type="dxa"/>
          </w:tblCellMar>
        </w:tblPrEx>
        <w:trPr>
          <w:trHeight w:val="235" w:hRule="atLeast"/>
          <w:jc w:val="center"/>
        </w:trPr>
        <w:tc>
          <w:tcPr>
            <w:tcW w:w="1054" w:type="dxa"/>
            <w:vMerge w:val="restart"/>
            <w:tcMar>
              <w:top w:w="0" w:type="dxa"/>
              <w:left w:w="108" w:type="dxa"/>
              <w:bottom w:w="0" w:type="dxa"/>
              <w:right w:w="108" w:type="dxa"/>
            </w:tcMar>
            <w:vAlign w:val="center"/>
          </w:tcPr>
          <w:p>
            <w:pPr>
              <w:widowControl/>
              <w:spacing w:line="323" w:lineRule="atLeast"/>
              <w:rPr>
                <w:rFonts w:ascii="宋体" w:cs="宋体"/>
                <w:kern w:val="0"/>
                <w:sz w:val="15"/>
                <w:szCs w:val="15"/>
              </w:rPr>
            </w:pPr>
            <w:r>
              <w:rPr>
                <w:rFonts w:hint="eastAsia" w:ascii="宋体" w:hAnsi="宋体" w:cs="宋体"/>
                <w:b/>
                <w:bCs/>
                <w:kern w:val="0"/>
                <w:sz w:val="15"/>
                <w:szCs w:val="15"/>
              </w:rPr>
              <w:t>第五天</w:t>
            </w:r>
          </w:p>
          <w:p>
            <w:pPr>
              <w:widowControl/>
              <w:spacing w:line="323" w:lineRule="atLeast"/>
              <w:rPr>
                <w:rFonts w:ascii="宋体" w:cs="宋体"/>
                <w:b/>
                <w:bCs/>
                <w:kern w:val="0"/>
                <w:sz w:val="15"/>
                <w:szCs w:val="15"/>
              </w:rPr>
            </w:pPr>
            <w:r>
              <w:rPr>
                <w:rFonts w:hint="eastAsia" w:ascii="宋体" w:hAnsi="宋体" w:cs="宋体"/>
                <w:b/>
                <w:bCs/>
                <w:kern w:val="0"/>
                <w:sz w:val="15"/>
                <w:szCs w:val="15"/>
              </w:rPr>
              <w:t>情商课堂</w:t>
            </w:r>
            <w:r>
              <w:rPr>
                <w:rFonts w:ascii="宋体" w:cs="宋体"/>
                <w:b/>
                <w:bCs/>
                <w:kern w:val="0"/>
                <w:sz w:val="15"/>
                <w:szCs w:val="15"/>
              </w:rPr>
              <w:t> </w:t>
            </w:r>
          </w:p>
        </w:tc>
        <w:tc>
          <w:tcPr>
            <w:tcW w:w="4314" w:type="dxa"/>
            <w:tcMar>
              <w:top w:w="0" w:type="dxa"/>
              <w:left w:w="108" w:type="dxa"/>
              <w:bottom w:w="0" w:type="dxa"/>
              <w:right w:w="108" w:type="dxa"/>
            </w:tcMar>
            <w:vAlign w:val="center"/>
          </w:tcPr>
          <w:p>
            <w:pPr>
              <w:pStyle w:val="18"/>
              <w:jc w:val="both"/>
              <w:rPr>
                <w:rFonts w:ascii="宋体"/>
                <w:b/>
                <w:bCs/>
                <w:sz w:val="15"/>
                <w:szCs w:val="15"/>
              </w:rPr>
            </w:pPr>
            <w:r>
              <w:rPr>
                <w:rFonts w:hint="eastAsia"/>
                <w:b/>
                <w:sz w:val="15"/>
                <w:szCs w:val="15"/>
              </w:rPr>
              <w:t>晨跑、晨读</w:t>
            </w:r>
          </w:p>
        </w:tc>
        <w:tc>
          <w:tcPr>
            <w:tcW w:w="1003" w:type="dxa"/>
            <w:vMerge w:val="restart"/>
            <w:tcMar>
              <w:top w:w="0" w:type="dxa"/>
              <w:left w:w="108" w:type="dxa"/>
              <w:bottom w:w="0" w:type="dxa"/>
              <w:right w:w="108" w:type="dxa"/>
            </w:tcMar>
            <w:vAlign w:val="center"/>
          </w:tcPr>
          <w:p>
            <w:pPr>
              <w:widowControl/>
              <w:spacing w:line="323" w:lineRule="atLeast"/>
              <w:rPr>
                <w:rFonts w:ascii="宋体" w:cs="宋体"/>
                <w:kern w:val="0"/>
                <w:sz w:val="15"/>
                <w:szCs w:val="15"/>
              </w:rPr>
            </w:pPr>
            <w:r>
              <w:rPr>
                <w:rFonts w:hint="eastAsia" w:ascii="宋体" w:hAnsi="宋体" w:cs="宋体"/>
                <w:b/>
                <w:bCs/>
                <w:kern w:val="0"/>
                <w:sz w:val="15"/>
                <w:szCs w:val="15"/>
              </w:rPr>
              <w:t>第十天</w:t>
            </w:r>
          </w:p>
          <w:p>
            <w:pPr>
              <w:widowControl/>
              <w:spacing w:line="323" w:lineRule="atLeast"/>
              <w:rPr>
                <w:rFonts w:ascii="宋体" w:cs="宋体"/>
                <w:b/>
                <w:kern w:val="0"/>
                <w:sz w:val="15"/>
                <w:szCs w:val="15"/>
              </w:rPr>
            </w:pPr>
            <w:r>
              <w:rPr>
                <w:rFonts w:hint="eastAsia" w:ascii="宋体" w:hAnsi="宋体" w:cs="宋体"/>
                <w:b/>
                <w:kern w:val="0"/>
                <w:sz w:val="15"/>
                <w:szCs w:val="15"/>
              </w:rPr>
              <w:t>再次扬帆</w:t>
            </w:r>
          </w:p>
        </w:tc>
        <w:tc>
          <w:tcPr>
            <w:tcW w:w="3901" w:type="dxa"/>
            <w:tcMar>
              <w:top w:w="0" w:type="dxa"/>
              <w:left w:w="108" w:type="dxa"/>
              <w:bottom w:w="0" w:type="dxa"/>
              <w:right w:w="108" w:type="dxa"/>
            </w:tcMar>
            <w:vAlign w:val="center"/>
          </w:tcPr>
          <w:p>
            <w:pPr>
              <w:pStyle w:val="18"/>
              <w:rPr>
                <w:b/>
                <w:sz w:val="15"/>
                <w:szCs w:val="15"/>
              </w:rPr>
            </w:pPr>
            <w:r>
              <w:rPr>
                <w:rFonts w:hint="eastAsia"/>
                <w:b/>
                <w:sz w:val="15"/>
                <w:szCs w:val="15"/>
              </w:rPr>
              <w:t>晨跑、晨读</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fixed"/>
          <w:tblCellMar>
            <w:top w:w="0" w:type="dxa"/>
            <w:left w:w="0" w:type="dxa"/>
            <w:bottom w:w="0" w:type="dxa"/>
            <w:right w:w="0" w:type="dxa"/>
          </w:tblCellMar>
        </w:tblPrEx>
        <w:trPr>
          <w:trHeight w:val="1323" w:hRule="atLeast"/>
          <w:jc w:val="center"/>
        </w:trPr>
        <w:tc>
          <w:tcPr>
            <w:tcW w:w="1054" w:type="dxa"/>
            <w:vMerge w:val="continue"/>
            <w:tcMar>
              <w:top w:w="0" w:type="dxa"/>
              <w:left w:w="108" w:type="dxa"/>
              <w:bottom w:w="0" w:type="dxa"/>
              <w:right w:w="108" w:type="dxa"/>
            </w:tcMar>
            <w:vAlign w:val="center"/>
          </w:tcPr>
          <w:p>
            <w:pPr>
              <w:widowControl/>
              <w:spacing w:line="323" w:lineRule="atLeast"/>
              <w:rPr>
                <w:rFonts w:ascii="宋体" w:cs="宋体"/>
                <w:b/>
                <w:bCs/>
                <w:kern w:val="0"/>
                <w:sz w:val="15"/>
                <w:szCs w:val="15"/>
              </w:rPr>
            </w:pPr>
          </w:p>
        </w:tc>
        <w:tc>
          <w:tcPr>
            <w:tcW w:w="4314" w:type="dxa"/>
            <w:tcMar>
              <w:top w:w="0" w:type="dxa"/>
              <w:left w:w="108" w:type="dxa"/>
              <w:bottom w:w="0" w:type="dxa"/>
              <w:right w:w="108" w:type="dxa"/>
            </w:tcMar>
            <w:vAlign w:val="center"/>
          </w:tcPr>
          <w:p>
            <w:pPr>
              <w:pStyle w:val="18"/>
              <w:rPr>
                <w:sz w:val="15"/>
                <w:szCs w:val="15"/>
              </w:rPr>
            </w:pPr>
            <w:r>
              <w:rPr>
                <w:rFonts w:hint="eastAsia"/>
                <w:b/>
                <w:sz w:val="15"/>
                <w:szCs w:val="15"/>
              </w:rPr>
              <w:t>学会说不</w:t>
            </w:r>
            <w:r>
              <w:rPr>
                <w:rFonts w:hint="eastAsia"/>
                <w:sz w:val="15"/>
                <w:szCs w:val="15"/>
              </w:rPr>
              <w:t>（狼堡遇险记</w:t>
            </w:r>
            <w:r>
              <w:rPr>
                <w:sz w:val="15"/>
                <w:szCs w:val="15"/>
              </w:rPr>
              <w:t>——</w:t>
            </w:r>
            <w:r>
              <w:rPr>
                <w:rFonts w:hint="eastAsia"/>
                <w:sz w:val="15"/>
                <w:szCs w:val="15"/>
              </w:rPr>
              <w:t>面对校园欺负或暴力的时候的应变能力和正确态度）</w:t>
            </w:r>
          </w:p>
          <w:p>
            <w:pPr>
              <w:pStyle w:val="18"/>
              <w:rPr>
                <w:bCs/>
                <w:sz w:val="15"/>
                <w:szCs w:val="15"/>
              </w:rPr>
            </w:pPr>
            <w:r>
              <w:rPr>
                <w:rFonts w:hint="eastAsia"/>
                <w:b/>
                <w:bCs/>
                <w:sz w:val="15"/>
                <w:szCs w:val="15"/>
              </w:rPr>
              <w:t>人际孤岛</w:t>
            </w:r>
            <w:r>
              <w:rPr>
                <w:rFonts w:hint="eastAsia"/>
                <w:bCs/>
                <w:sz w:val="15"/>
                <w:szCs w:val="15"/>
              </w:rPr>
              <w:t>（被同学鼓励或误解时，你该怎么做？）</w:t>
            </w:r>
          </w:p>
          <w:p>
            <w:pPr>
              <w:pStyle w:val="18"/>
              <w:rPr>
                <w:b/>
                <w:bCs/>
              </w:rPr>
            </w:pPr>
            <w:r>
              <w:rPr>
                <w:rFonts w:hint="eastAsia"/>
                <w:b/>
                <w:bCs/>
                <w:sz w:val="15"/>
                <w:szCs w:val="15"/>
              </w:rPr>
              <w:t>心理剧场</w:t>
            </w:r>
            <w:r>
              <w:rPr>
                <w:rFonts w:hint="eastAsia"/>
                <w:bCs/>
                <w:sz w:val="15"/>
                <w:szCs w:val="15"/>
              </w:rPr>
              <w:t>（《绿野仙踪》情景剧</w:t>
            </w:r>
            <w:r>
              <w:rPr>
                <w:bCs/>
                <w:sz w:val="15"/>
                <w:szCs w:val="15"/>
              </w:rPr>
              <w:t>——</w:t>
            </w:r>
            <w:r>
              <w:rPr>
                <w:rFonts w:hint="eastAsia"/>
                <w:bCs/>
                <w:sz w:val="15"/>
                <w:szCs w:val="15"/>
              </w:rPr>
              <w:t>学会换位思考，理解他人）</w:t>
            </w:r>
          </w:p>
        </w:tc>
        <w:tc>
          <w:tcPr>
            <w:tcW w:w="1003" w:type="dxa"/>
            <w:vMerge w:val="continue"/>
            <w:tcMar>
              <w:top w:w="0" w:type="dxa"/>
              <w:left w:w="108" w:type="dxa"/>
              <w:bottom w:w="0" w:type="dxa"/>
              <w:right w:w="108" w:type="dxa"/>
            </w:tcMar>
            <w:vAlign w:val="center"/>
          </w:tcPr>
          <w:p>
            <w:pPr>
              <w:widowControl/>
              <w:spacing w:line="323" w:lineRule="atLeast"/>
              <w:rPr>
                <w:rFonts w:ascii="宋体" w:cs="宋体"/>
                <w:b/>
                <w:bCs/>
                <w:kern w:val="0"/>
                <w:sz w:val="15"/>
                <w:szCs w:val="15"/>
              </w:rPr>
            </w:pPr>
          </w:p>
        </w:tc>
        <w:tc>
          <w:tcPr>
            <w:tcW w:w="3901" w:type="dxa"/>
            <w:vMerge w:val="restart"/>
            <w:tcMar>
              <w:top w:w="0" w:type="dxa"/>
              <w:left w:w="108" w:type="dxa"/>
              <w:bottom w:w="0" w:type="dxa"/>
              <w:right w:w="108" w:type="dxa"/>
            </w:tcMar>
            <w:vAlign w:val="center"/>
          </w:tcPr>
          <w:p>
            <w:pPr>
              <w:pStyle w:val="18"/>
              <w:rPr>
                <w:rFonts w:ascii="宋体" w:cs="宋体"/>
                <w:sz w:val="15"/>
                <w:szCs w:val="15"/>
              </w:rPr>
            </w:pPr>
            <w:r>
              <w:rPr>
                <w:rFonts w:ascii="宋体" w:hAnsi="宋体" w:cs="宋体"/>
                <w:b/>
                <w:sz w:val="15"/>
                <w:szCs w:val="15"/>
              </w:rPr>
              <w:t>1</w:t>
            </w:r>
            <w:r>
              <w:rPr>
                <w:rFonts w:hint="eastAsia" w:ascii="宋体" w:hAnsi="宋体" w:cs="宋体"/>
                <w:b/>
                <w:sz w:val="15"/>
                <w:szCs w:val="15"/>
              </w:rPr>
              <w:t>、友谊之船：</w:t>
            </w:r>
            <w:r>
              <w:rPr>
                <w:rFonts w:hint="eastAsia" w:ascii="宋体" w:hAnsi="宋体" w:cs="宋体"/>
                <w:sz w:val="15"/>
                <w:szCs w:val="15"/>
              </w:rPr>
              <w:t>制作爱心礼物，互赠礼物</w:t>
            </w:r>
          </w:p>
          <w:p>
            <w:pPr>
              <w:pStyle w:val="18"/>
              <w:rPr>
                <w:rFonts w:ascii="宋体" w:cs="宋体"/>
                <w:sz w:val="15"/>
                <w:szCs w:val="15"/>
              </w:rPr>
            </w:pPr>
            <w:r>
              <w:rPr>
                <w:rFonts w:ascii="宋体" w:hAnsi="宋体" w:cs="宋体"/>
                <w:b/>
                <w:sz w:val="15"/>
                <w:szCs w:val="15"/>
              </w:rPr>
              <w:t>2</w:t>
            </w:r>
            <w:r>
              <w:rPr>
                <w:rFonts w:hint="eastAsia" w:ascii="宋体" w:hAnsi="宋体" w:cs="宋体"/>
                <w:b/>
                <w:sz w:val="15"/>
                <w:szCs w:val="15"/>
              </w:rPr>
              <w:t>、再回首：</w:t>
            </w:r>
            <w:r>
              <w:rPr>
                <w:rFonts w:hint="eastAsia" w:ascii="宋体" w:hAnsi="宋体" w:cs="宋体"/>
                <w:sz w:val="15"/>
                <w:szCs w:val="15"/>
              </w:rPr>
              <w:t>共谱毕业墙，互写留言册</w:t>
            </w:r>
          </w:p>
          <w:p>
            <w:pPr>
              <w:pStyle w:val="18"/>
              <w:rPr>
                <w:rFonts w:ascii="宋体" w:cs="宋体"/>
                <w:sz w:val="15"/>
                <w:szCs w:val="15"/>
              </w:rPr>
            </w:pPr>
            <w:r>
              <w:rPr>
                <w:rFonts w:ascii="宋体" w:hAnsi="宋体" w:cs="宋体"/>
                <w:b/>
                <w:sz w:val="15"/>
                <w:szCs w:val="15"/>
              </w:rPr>
              <w:t>3</w:t>
            </w:r>
            <w:r>
              <w:rPr>
                <w:rFonts w:hint="eastAsia" w:ascii="宋体" w:hAnsi="宋体" w:cs="宋体"/>
                <w:b/>
                <w:sz w:val="15"/>
                <w:szCs w:val="15"/>
              </w:rPr>
              <w:t>、结营典礼：</w:t>
            </w:r>
            <w:r>
              <w:rPr>
                <w:rFonts w:hint="eastAsia" w:ascii="宋体" w:hAnsi="宋体" w:cs="宋体"/>
                <w:sz w:val="15"/>
                <w:szCs w:val="15"/>
              </w:rPr>
              <w:t>教师寄语，颁发学习证书</w:t>
            </w: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fixed"/>
          <w:tblCellMar>
            <w:top w:w="0" w:type="dxa"/>
            <w:left w:w="0" w:type="dxa"/>
            <w:bottom w:w="0" w:type="dxa"/>
            <w:right w:w="0" w:type="dxa"/>
          </w:tblCellMar>
        </w:tblPrEx>
        <w:trPr>
          <w:trHeight w:val="236" w:hRule="atLeast"/>
          <w:jc w:val="center"/>
        </w:trPr>
        <w:tc>
          <w:tcPr>
            <w:tcW w:w="1054" w:type="dxa"/>
            <w:vMerge w:val="continue"/>
            <w:tcMar>
              <w:top w:w="0" w:type="dxa"/>
              <w:left w:w="108" w:type="dxa"/>
              <w:bottom w:w="0" w:type="dxa"/>
              <w:right w:w="108" w:type="dxa"/>
            </w:tcMar>
            <w:vAlign w:val="center"/>
          </w:tcPr>
          <w:p>
            <w:pPr>
              <w:widowControl/>
              <w:spacing w:line="323" w:lineRule="atLeast"/>
              <w:rPr>
                <w:rFonts w:ascii="宋体" w:cs="宋体"/>
                <w:b/>
                <w:bCs/>
                <w:kern w:val="0"/>
                <w:sz w:val="15"/>
                <w:szCs w:val="15"/>
              </w:rPr>
            </w:pPr>
          </w:p>
        </w:tc>
        <w:tc>
          <w:tcPr>
            <w:tcW w:w="4314" w:type="dxa"/>
            <w:tcMar>
              <w:top w:w="0" w:type="dxa"/>
              <w:left w:w="108" w:type="dxa"/>
              <w:bottom w:w="0" w:type="dxa"/>
              <w:right w:w="108" w:type="dxa"/>
            </w:tcMar>
            <w:vAlign w:val="center"/>
          </w:tcPr>
          <w:p>
            <w:pPr>
              <w:pStyle w:val="18"/>
            </w:pPr>
            <w:r>
              <w:rPr>
                <w:rFonts w:hint="eastAsia"/>
                <w:b/>
                <w:sz w:val="15"/>
                <w:szCs w:val="15"/>
              </w:rPr>
              <w:t>体能训练：</w:t>
            </w:r>
            <w:r>
              <w:rPr>
                <w:rFonts w:hint="eastAsia"/>
                <w:sz w:val="15"/>
                <w:szCs w:val="15"/>
              </w:rPr>
              <w:t>青蛙王国</w:t>
            </w:r>
          </w:p>
        </w:tc>
        <w:tc>
          <w:tcPr>
            <w:tcW w:w="1003" w:type="dxa"/>
            <w:vMerge w:val="continue"/>
            <w:tcMar>
              <w:top w:w="0" w:type="dxa"/>
              <w:left w:w="108" w:type="dxa"/>
              <w:bottom w:w="0" w:type="dxa"/>
              <w:right w:w="108" w:type="dxa"/>
            </w:tcMar>
            <w:vAlign w:val="center"/>
          </w:tcPr>
          <w:p>
            <w:pPr>
              <w:widowControl/>
              <w:spacing w:line="323" w:lineRule="atLeast"/>
              <w:rPr>
                <w:rFonts w:ascii="宋体" w:cs="宋体"/>
                <w:b/>
                <w:bCs/>
                <w:kern w:val="0"/>
                <w:sz w:val="15"/>
                <w:szCs w:val="15"/>
              </w:rPr>
            </w:pPr>
          </w:p>
        </w:tc>
        <w:tc>
          <w:tcPr>
            <w:tcW w:w="3901" w:type="dxa"/>
            <w:vMerge w:val="continue"/>
            <w:tcMar>
              <w:top w:w="0" w:type="dxa"/>
              <w:left w:w="108" w:type="dxa"/>
              <w:bottom w:w="0" w:type="dxa"/>
              <w:right w:w="108" w:type="dxa"/>
            </w:tcMar>
            <w:vAlign w:val="center"/>
          </w:tcPr>
          <w:p>
            <w:pPr>
              <w:widowControl/>
              <w:spacing w:line="323" w:lineRule="atLeast"/>
              <w:rPr>
                <w:rFonts w:ascii="宋体" w:cs="宋体"/>
                <w:b/>
                <w:kern w:val="0"/>
                <w:sz w:val="15"/>
                <w:szCs w:val="15"/>
              </w:rPr>
            </w:pPr>
          </w:p>
        </w:tc>
      </w:tr>
      <w:tr>
        <w:tblPrEx>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fixed"/>
          <w:tblCellMar>
            <w:top w:w="0" w:type="dxa"/>
            <w:left w:w="0" w:type="dxa"/>
            <w:bottom w:w="0" w:type="dxa"/>
            <w:right w:w="0" w:type="dxa"/>
          </w:tblCellMar>
        </w:tblPrEx>
        <w:trPr>
          <w:trHeight w:val="325" w:hRule="atLeast"/>
          <w:jc w:val="center"/>
        </w:trPr>
        <w:tc>
          <w:tcPr>
            <w:tcW w:w="1054" w:type="dxa"/>
            <w:vMerge w:val="continue"/>
            <w:tcMar>
              <w:top w:w="0" w:type="dxa"/>
              <w:left w:w="108" w:type="dxa"/>
              <w:bottom w:w="0" w:type="dxa"/>
              <w:right w:w="108" w:type="dxa"/>
            </w:tcMar>
            <w:vAlign w:val="center"/>
          </w:tcPr>
          <w:p>
            <w:pPr>
              <w:widowControl/>
              <w:spacing w:line="323" w:lineRule="atLeast"/>
              <w:rPr>
                <w:rFonts w:ascii="宋体" w:cs="宋体"/>
                <w:b/>
                <w:bCs/>
                <w:kern w:val="0"/>
                <w:sz w:val="15"/>
                <w:szCs w:val="15"/>
              </w:rPr>
            </w:pPr>
          </w:p>
        </w:tc>
        <w:tc>
          <w:tcPr>
            <w:tcW w:w="4314" w:type="dxa"/>
            <w:tcMar>
              <w:top w:w="0" w:type="dxa"/>
              <w:left w:w="108" w:type="dxa"/>
              <w:bottom w:w="0" w:type="dxa"/>
              <w:right w:w="108" w:type="dxa"/>
            </w:tcMar>
            <w:vAlign w:val="center"/>
          </w:tcPr>
          <w:p>
            <w:pPr>
              <w:pStyle w:val="18"/>
            </w:pPr>
            <w:r>
              <w:rPr>
                <w:rFonts w:hint="eastAsia"/>
                <w:b/>
                <w:sz w:val="15"/>
                <w:szCs w:val="15"/>
              </w:rPr>
              <w:t>趣味拓展：</w:t>
            </w:r>
            <w:r>
              <w:rPr>
                <w:rFonts w:hint="eastAsia"/>
                <w:sz w:val="15"/>
                <w:szCs w:val="15"/>
              </w:rPr>
              <w:t>诺亚方舟</w:t>
            </w:r>
          </w:p>
        </w:tc>
        <w:tc>
          <w:tcPr>
            <w:tcW w:w="1003" w:type="dxa"/>
            <w:vMerge w:val="continue"/>
            <w:tcMar>
              <w:top w:w="0" w:type="dxa"/>
              <w:left w:w="108" w:type="dxa"/>
              <w:bottom w:w="0" w:type="dxa"/>
              <w:right w:w="108" w:type="dxa"/>
            </w:tcMar>
            <w:vAlign w:val="center"/>
          </w:tcPr>
          <w:p>
            <w:pPr>
              <w:widowControl/>
              <w:spacing w:line="323" w:lineRule="atLeast"/>
              <w:rPr>
                <w:rFonts w:ascii="宋体" w:cs="宋体"/>
                <w:b/>
                <w:bCs/>
                <w:kern w:val="0"/>
                <w:sz w:val="15"/>
                <w:szCs w:val="15"/>
              </w:rPr>
            </w:pPr>
          </w:p>
        </w:tc>
        <w:tc>
          <w:tcPr>
            <w:tcW w:w="3901" w:type="dxa"/>
            <w:vMerge w:val="continue"/>
            <w:tcMar>
              <w:top w:w="0" w:type="dxa"/>
              <w:left w:w="108" w:type="dxa"/>
              <w:bottom w:w="0" w:type="dxa"/>
              <w:right w:w="108" w:type="dxa"/>
            </w:tcMar>
            <w:vAlign w:val="center"/>
          </w:tcPr>
          <w:p>
            <w:pPr>
              <w:widowControl/>
              <w:spacing w:line="323" w:lineRule="atLeast"/>
              <w:rPr>
                <w:rFonts w:ascii="宋体" w:cs="宋体"/>
                <w:b/>
                <w:kern w:val="0"/>
                <w:sz w:val="15"/>
                <w:szCs w:val="15"/>
              </w:rPr>
            </w:pPr>
          </w:p>
        </w:tc>
      </w:tr>
    </w:tbl>
    <w:p>
      <w:pPr>
        <w:shd w:val="solid" w:color="FFFFFF" w:fill="auto"/>
        <w:autoSpaceDN w:val="0"/>
        <w:rPr>
          <w:rFonts w:ascii="宋体"/>
          <w:sz w:val="15"/>
          <w:szCs w:val="15"/>
          <w:shd w:val="clear" w:color="auto" w:fill="FFFFFF"/>
        </w:rPr>
      </w:pPr>
    </w:p>
    <w:p/>
    <w:p>
      <w:pPr>
        <w:spacing w:line="360" w:lineRule="auto"/>
        <w:rPr>
          <w:rFonts w:ascii="仿宋" w:hAnsi="仿宋" w:eastAsia="仿宋"/>
          <w:b/>
          <w:color w:val="C00000"/>
          <w:sz w:val="24"/>
        </w:rPr>
      </w:pPr>
    </w:p>
    <w:p>
      <w:pPr>
        <w:pStyle w:val="18"/>
        <w:rPr>
          <w:rFonts w:ascii="宋体"/>
          <w:color w:val="0D0D0D"/>
          <w:sz w:val="18"/>
          <w:szCs w:val="18"/>
          <w:highlight w:val="yellow"/>
          <w:shd w:val="clear" w:color="auto" w:fill="FFFFFF"/>
        </w:rPr>
      </w:pPr>
    </w:p>
    <w:p>
      <w:pPr>
        <w:pStyle w:val="18"/>
        <w:rPr>
          <w:rFonts w:ascii="宋体"/>
          <w:color w:val="0D0D0D"/>
          <w:sz w:val="18"/>
          <w:szCs w:val="18"/>
          <w:highlight w:val="yellow"/>
          <w:shd w:val="clear" w:color="auto" w:fill="FFFFFF"/>
        </w:rPr>
      </w:pPr>
    </w:p>
    <w:p>
      <w:pPr>
        <w:pStyle w:val="18"/>
        <w:rPr>
          <w:rFonts w:ascii="宋体"/>
          <w:color w:val="0D0D0D"/>
          <w:sz w:val="18"/>
          <w:szCs w:val="18"/>
          <w:highlight w:val="yellow"/>
          <w:shd w:val="clear" w:color="auto" w:fill="FFFFFF"/>
        </w:rPr>
      </w:pPr>
    </w:p>
    <w:p>
      <w:pPr>
        <w:pStyle w:val="18"/>
        <w:rPr>
          <w:rFonts w:ascii="宋体"/>
          <w:color w:val="0D0D0D"/>
          <w:sz w:val="18"/>
          <w:szCs w:val="18"/>
          <w:highlight w:val="yellow"/>
          <w:shd w:val="clear" w:color="auto" w:fill="FFFFFF"/>
        </w:rPr>
      </w:pPr>
    </w:p>
    <w:p>
      <w:pPr>
        <w:pStyle w:val="18"/>
        <w:rPr>
          <w:rFonts w:ascii="宋体"/>
          <w:color w:val="0D0D0D"/>
          <w:sz w:val="18"/>
          <w:szCs w:val="18"/>
          <w:highlight w:val="yellow"/>
          <w:shd w:val="clear" w:color="auto" w:fill="FFFFFF"/>
        </w:rPr>
      </w:pPr>
    </w:p>
    <w:p>
      <w:pPr>
        <w:pStyle w:val="18"/>
        <w:rPr>
          <w:rFonts w:ascii="宋体"/>
          <w:color w:val="0D0D0D"/>
          <w:sz w:val="18"/>
          <w:szCs w:val="18"/>
          <w:highlight w:val="yellow"/>
          <w:shd w:val="clear" w:color="auto" w:fill="FFFFFF"/>
        </w:rPr>
      </w:pPr>
    </w:p>
    <w:p>
      <w:pPr>
        <w:pStyle w:val="18"/>
        <w:rPr>
          <w:rFonts w:ascii="宋体"/>
          <w:color w:val="0D0D0D"/>
          <w:sz w:val="18"/>
          <w:szCs w:val="18"/>
          <w:highlight w:val="yellow"/>
          <w:shd w:val="clear" w:color="auto" w:fill="FFFFFF"/>
        </w:rPr>
      </w:pPr>
    </w:p>
    <w:p>
      <w:pPr>
        <w:pStyle w:val="18"/>
        <w:rPr>
          <w:rFonts w:ascii="宋体"/>
          <w:color w:val="0D0D0D"/>
          <w:sz w:val="18"/>
          <w:szCs w:val="18"/>
          <w:highlight w:val="yellow"/>
          <w:shd w:val="clear" w:color="auto" w:fill="FFFFFF"/>
        </w:rPr>
      </w:pPr>
    </w:p>
    <w:p>
      <w:pPr>
        <w:pStyle w:val="18"/>
        <w:rPr>
          <w:rFonts w:ascii="宋体"/>
          <w:color w:val="0D0D0D"/>
          <w:sz w:val="18"/>
          <w:szCs w:val="18"/>
          <w:highlight w:val="yellow"/>
          <w:shd w:val="clear" w:color="auto" w:fill="FFFFFF"/>
        </w:rPr>
      </w:pPr>
    </w:p>
    <w:p>
      <w:pPr>
        <w:pStyle w:val="18"/>
        <w:rPr>
          <w:rFonts w:ascii="宋体"/>
          <w:color w:val="0D0D0D"/>
          <w:sz w:val="18"/>
          <w:szCs w:val="18"/>
          <w:highlight w:val="yellow"/>
          <w:shd w:val="clear" w:color="auto" w:fill="FFFFFF"/>
        </w:rPr>
      </w:pPr>
    </w:p>
    <w:p>
      <w:pPr>
        <w:pStyle w:val="18"/>
        <w:rPr>
          <w:rFonts w:ascii="宋体"/>
          <w:color w:val="0D0D0D"/>
          <w:sz w:val="18"/>
          <w:szCs w:val="18"/>
          <w:highlight w:val="yellow"/>
          <w:shd w:val="clear" w:color="auto" w:fill="FFFFFF"/>
        </w:rPr>
      </w:pPr>
    </w:p>
    <w:p>
      <w:pPr>
        <w:pStyle w:val="18"/>
        <w:rPr>
          <w:rFonts w:ascii="宋体"/>
          <w:color w:val="0D0D0D"/>
          <w:sz w:val="18"/>
          <w:szCs w:val="18"/>
          <w:highlight w:val="yellow"/>
          <w:shd w:val="clear" w:color="auto" w:fill="FFFFFF"/>
        </w:rPr>
      </w:pPr>
    </w:p>
    <w:p>
      <w:pPr>
        <w:pStyle w:val="18"/>
        <w:rPr>
          <w:rFonts w:ascii="宋体"/>
          <w:color w:val="0D0D0D"/>
          <w:sz w:val="18"/>
          <w:szCs w:val="18"/>
          <w:highlight w:val="yellow"/>
          <w:shd w:val="clear" w:color="auto" w:fill="FFFFFF"/>
        </w:rPr>
      </w:pPr>
    </w:p>
    <w:p>
      <w:pPr>
        <w:pStyle w:val="18"/>
        <w:rPr>
          <w:rFonts w:ascii="宋体"/>
          <w:color w:val="0D0D0D"/>
          <w:sz w:val="18"/>
          <w:szCs w:val="18"/>
          <w:highlight w:val="yellow"/>
          <w:shd w:val="clear" w:color="auto" w:fill="FFFFFF"/>
        </w:rPr>
      </w:pPr>
    </w:p>
    <w:p>
      <w:pPr>
        <w:pStyle w:val="18"/>
        <w:rPr>
          <w:rFonts w:ascii="宋体"/>
          <w:color w:val="0D0D0D"/>
          <w:sz w:val="18"/>
          <w:szCs w:val="18"/>
          <w:highlight w:val="yellow"/>
          <w:shd w:val="clear" w:color="auto" w:fill="FFFFFF"/>
        </w:rPr>
      </w:pPr>
    </w:p>
    <w:p>
      <w:pPr>
        <w:pStyle w:val="18"/>
        <w:rPr>
          <w:rFonts w:ascii="宋体"/>
          <w:color w:val="0D0D0D"/>
          <w:sz w:val="18"/>
          <w:szCs w:val="18"/>
          <w:highlight w:val="yellow"/>
          <w:shd w:val="clear" w:color="auto" w:fill="FFFFFF"/>
        </w:rPr>
      </w:pPr>
    </w:p>
    <w:p>
      <w:pPr>
        <w:pStyle w:val="18"/>
        <w:rPr>
          <w:rFonts w:ascii="宋体"/>
          <w:color w:val="0D0D0D"/>
          <w:sz w:val="18"/>
          <w:szCs w:val="18"/>
          <w:highlight w:val="yellow"/>
          <w:shd w:val="clear" w:color="auto" w:fill="FFFFFF"/>
        </w:rPr>
      </w:pPr>
    </w:p>
    <w:p>
      <w:pPr>
        <w:pStyle w:val="18"/>
        <w:rPr>
          <w:rFonts w:ascii="宋体"/>
          <w:color w:val="0D0D0D"/>
          <w:sz w:val="18"/>
          <w:szCs w:val="18"/>
          <w:highlight w:val="yellow"/>
          <w:shd w:val="clear" w:color="auto" w:fill="FFFFFF"/>
        </w:rPr>
      </w:pPr>
    </w:p>
    <w:p>
      <w:pPr>
        <w:pStyle w:val="18"/>
        <w:rPr>
          <w:rFonts w:ascii="宋体"/>
          <w:color w:val="0D0D0D"/>
          <w:sz w:val="18"/>
          <w:szCs w:val="18"/>
          <w:highlight w:val="yellow"/>
          <w:shd w:val="clear" w:color="auto" w:fill="FFFFFF"/>
        </w:rPr>
      </w:pPr>
    </w:p>
    <w:p>
      <w:pPr>
        <w:pStyle w:val="18"/>
        <w:rPr>
          <w:rFonts w:ascii="宋体"/>
          <w:color w:val="0D0D0D"/>
          <w:sz w:val="18"/>
          <w:szCs w:val="18"/>
          <w:highlight w:val="yellow"/>
          <w:shd w:val="clear" w:color="auto" w:fill="FFFFFF"/>
        </w:rPr>
      </w:pPr>
    </w:p>
    <w:p>
      <w:pPr>
        <w:pStyle w:val="18"/>
        <w:rPr>
          <w:rFonts w:ascii="宋体"/>
          <w:color w:val="0D0D0D"/>
          <w:sz w:val="18"/>
          <w:szCs w:val="18"/>
          <w:highlight w:val="yellow"/>
          <w:shd w:val="clear" w:color="auto" w:fill="FFFFFF"/>
        </w:rPr>
      </w:pPr>
    </w:p>
    <w:tbl>
      <w:tblPr>
        <w:tblStyle w:val="13"/>
        <w:tblpPr w:leftFromText="180" w:rightFromText="180" w:vertAnchor="page" w:horzAnchor="margin" w:tblpXSpec="center" w:tblpY="1051"/>
        <w:tblW w:w="106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556"/>
        <w:gridCol w:w="578"/>
        <w:gridCol w:w="682"/>
        <w:gridCol w:w="525"/>
        <w:gridCol w:w="886"/>
        <w:gridCol w:w="1004"/>
        <w:gridCol w:w="735"/>
        <w:gridCol w:w="480"/>
        <w:gridCol w:w="885"/>
        <w:gridCol w:w="555"/>
        <w:gridCol w:w="390"/>
        <w:gridCol w:w="1155"/>
        <w:gridCol w:w="925"/>
        <w:gridCol w:w="20"/>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5" w:hRule="atLeast"/>
        </w:trPr>
        <w:tc>
          <w:tcPr>
            <w:tcW w:w="10608" w:type="dxa"/>
            <w:gridSpan w:val="16"/>
            <w:vAlign w:val="top"/>
          </w:tcPr>
          <w:p>
            <w:pPr>
              <w:spacing w:line="60" w:lineRule="auto"/>
              <w:ind w:firstLine="180" w:firstLineChars="100"/>
              <w:rPr>
                <w:rFonts w:hint="eastAsia" w:ascii="宋体" w:hAnsi="宋体"/>
                <w:b/>
                <w:sz w:val="30"/>
                <w:szCs w:val="30"/>
              </w:rPr>
            </w:pPr>
            <w:r>
              <w:rPr>
                <w:rFonts w:hint="eastAsia" w:ascii="宋体" w:hAnsi="宋体"/>
                <w:sz w:val="18"/>
                <w:szCs w:val="18"/>
              </w:rPr>
              <w:drawing>
                <wp:inline distT="0" distB="0" distL="114300" distR="114300">
                  <wp:extent cx="1384300" cy="513715"/>
                  <wp:effectExtent l="0" t="0" r="6350" b="635"/>
                  <wp:docPr id="17" name="图片 1" descr="心航线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心航线logo"/>
                          <pic:cNvPicPr>
                            <a:picLocks noChangeAspect="1"/>
                          </pic:cNvPicPr>
                        </pic:nvPicPr>
                        <pic:blipFill>
                          <a:blip r:embed="rId10"/>
                          <a:stretch>
                            <a:fillRect/>
                          </a:stretch>
                        </pic:blipFill>
                        <pic:spPr>
                          <a:xfrm>
                            <a:off x="0" y="0"/>
                            <a:ext cx="1384300" cy="513715"/>
                          </a:xfrm>
                          <a:prstGeom prst="rect">
                            <a:avLst/>
                          </a:prstGeom>
                          <a:noFill/>
                          <a:ln w="9525">
                            <a:noFill/>
                          </a:ln>
                        </pic:spPr>
                      </pic:pic>
                    </a:graphicData>
                  </a:graphic>
                </wp:inline>
              </w:drawing>
            </w:r>
            <w:r>
              <w:rPr>
                <w:rFonts w:hint="eastAsia" w:ascii="宋体" w:hAnsi="宋体"/>
                <w:sz w:val="18"/>
                <w:szCs w:val="18"/>
              </w:rPr>
              <w:t xml:space="preserve">      </w:t>
            </w:r>
            <w:r>
              <w:rPr>
                <w:rFonts w:hint="eastAsia" w:ascii="宋体" w:hAnsi="宋体"/>
                <w:b/>
                <w:sz w:val="30"/>
                <w:szCs w:val="30"/>
              </w:rPr>
              <w:t>第二十三届心航线中国青少年成长训练营</w:t>
            </w:r>
          </w:p>
          <w:p>
            <w:pPr>
              <w:spacing w:line="60" w:lineRule="auto"/>
              <w:rPr>
                <w:rFonts w:hint="eastAsia" w:ascii="宋体" w:hAnsi="宋体"/>
                <w:sz w:val="28"/>
                <w:szCs w:val="28"/>
              </w:rPr>
            </w:pPr>
            <w:r>
              <w:rPr>
                <w:rFonts w:hint="eastAsia" w:ascii="宋体" w:hAnsi="宋体"/>
                <w:b/>
                <w:sz w:val="28"/>
                <w:szCs w:val="28"/>
              </w:rPr>
              <w:t xml:space="preserve">                           2017年冬令营报名表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10608" w:type="dxa"/>
            <w:gridSpan w:val="16"/>
            <w:vAlign w:val="top"/>
          </w:tcPr>
          <w:p>
            <w:pPr>
              <w:spacing w:line="480" w:lineRule="auto"/>
              <w:ind w:firstLine="120" w:firstLineChars="50"/>
              <w:jc w:val="center"/>
              <w:rPr>
                <w:rFonts w:hint="eastAsia" w:ascii="宋体" w:hAnsi="宋体"/>
                <w:sz w:val="24"/>
              </w:rPr>
            </w:pPr>
            <w:r>
              <w:rPr>
                <w:rFonts w:hint="eastAsia" w:ascii="宋体" w:hAnsi="宋体"/>
                <w:sz w:val="24"/>
              </w:rPr>
              <w:t>营 员 个 人 信 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948" w:type="dxa"/>
            <w:gridSpan w:val="2"/>
            <w:vAlign w:val="center"/>
          </w:tcPr>
          <w:p>
            <w:pPr>
              <w:spacing w:line="480" w:lineRule="auto"/>
              <w:jc w:val="center"/>
              <w:rPr>
                <w:rFonts w:hint="eastAsia" w:ascii="宋体" w:hAnsi="宋体"/>
                <w:szCs w:val="21"/>
              </w:rPr>
            </w:pPr>
            <w:r>
              <w:rPr>
                <w:rFonts w:hint="eastAsia" w:ascii="宋体" w:hAnsi="宋体"/>
                <w:szCs w:val="21"/>
              </w:rPr>
              <w:t>姓名*</w:t>
            </w:r>
          </w:p>
        </w:tc>
        <w:tc>
          <w:tcPr>
            <w:tcW w:w="1785" w:type="dxa"/>
            <w:gridSpan w:val="3"/>
            <w:vAlign w:val="center"/>
          </w:tcPr>
          <w:p>
            <w:pPr>
              <w:spacing w:line="480" w:lineRule="auto"/>
              <w:ind w:firstLine="105" w:firstLineChars="50"/>
              <w:jc w:val="center"/>
              <w:rPr>
                <w:rFonts w:hint="eastAsia" w:ascii="宋体" w:hAnsi="宋体"/>
                <w:szCs w:val="21"/>
              </w:rPr>
            </w:pPr>
          </w:p>
        </w:tc>
        <w:tc>
          <w:tcPr>
            <w:tcW w:w="886" w:type="dxa"/>
            <w:vAlign w:val="center"/>
          </w:tcPr>
          <w:p>
            <w:pPr>
              <w:spacing w:line="480" w:lineRule="auto"/>
              <w:jc w:val="center"/>
              <w:rPr>
                <w:rFonts w:ascii="宋体" w:hAnsi="宋体"/>
                <w:szCs w:val="21"/>
              </w:rPr>
            </w:pPr>
            <w:r>
              <w:rPr>
                <w:rFonts w:hint="eastAsia" w:ascii="宋体" w:hAnsi="宋体"/>
                <w:szCs w:val="21"/>
              </w:rPr>
              <w:t>性别*</w:t>
            </w:r>
          </w:p>
        </w:tc>
        <w:tc>
          <w:tcPr>
            <w:tcW w:w="1004" w:type="dxa"/>
            <w:vAlign w:val="center"/>
          </w:tcPr>
          <w:p>
            <w:pPr>
              <w:spacing w:line="480" w:lineRule="auto"/>
              <w:jc w:val="center"/>
              <w:rPr>
                <w:rFonts w:hint="eastAsia" w:ascii="宋体" w:hAnsi="宋体"/>
                <w:szCs w:val="21"/>
              </w:rPr>
            </w:pPr>
          </w:p>
        </w:tc>
        <w:tc>
          <w:tcPr>
            <w:tcW w:w="735" w:type="dxa"/>
            <w:vAlign w:val="center"/>
          </w:tcPr>
          <w:p>
            <w:pPr>
              <w:spacing w:line="480" w:lineRule="auto"/>
              <w:jc w:val="center"/>
              <w:rPr>
                <w:rFonts w:ascii="宋体" w:hAnsi="宋体"/>
                <w:szCs w:val="21"/>
              </w:rPr>
            </w:pPr>
            <w:r>
              <w:rPr>
                <w:rFonts w:hint="eastAsia" w:ascii="宋体" w:hAnsi="宋体"/>
                <w:szCs w:val="21"/>
              </w:rPr>
              <w:t>年龄</w:t>
            </w:r>
          </w:p>
        </w:tc>
        <w:tc>
          <w:tcPr>
            <w:tcW w:w="1365" w:type="dxa"/>
            <w:gridSpan w:val="2"/>
            <w:vAlign w:val="center"/>
          </w:tcPr>
          <w:p>
            <w:pPr>
              <w:spacing w:line="480" w:lineRule="auto"/>
              <w:jc w:val="center"/>
              <w:rPr>
                <w:rFonts w:hint="eastAsia" w:ascii="宋体" w:hAnsi="宋体"/>
                <w:szCs w:val="21"/>
              </w:rPr>
            </w:pPr>
          </w:p>
        </w:tc>
        <w:tc>
          <w:tcPr>
            <w:tcW w:w="945" w:type="dxa"/>
            <w:gridSpan w:val="2"/>
            <w:vAlign w:val="center"/>
          </w:tcPr>
          <w:p>
            <w:pPr>
              <w:spacing w:line="480" w:lineRule="auto"/>
              <w:jc w:val="center"/>
              <w:rPr>
                <w:rFonts w:hint="eastAsia" w:ascii="宋体" w:hAnsi="宋体"/>
                <w:szCs w:val="21"/>
              </w:rPr>
            </w:pPr>
            <w:r>
              <w:rPr>
                <w:rFonts w:hint="eastAsia" w:ascii="宋体" w:hAnsi="宋体"/>
                <w:szCs w:val="21"/>
              </w:rPr>
              <w:t>身高*</w:t>
            </w:r>
          </w:p>
        </w:tc>
        <w:tc>
          <w:tcPr>
            <w:tcW w:w="1155" w:type="dxa"/>
            <w:vAlign w:val="center"/>
          </w:tcPr>
          <w:p>
            <w:pPr>
              <w:spacing w:line="480" w:lineRule="auto"/>
              <w:jc w:val="center"/>
              <w:rPr>
                <w:rFonts w:hint="eastAsia" w:ascii="宋体" w:hAnsi="宋体"/>
                <w:szCs w:val="21"/>
              </w:rPr>
            </w:pPr>
          </w:p>
        </w:tc>
        <w:tc>
          <w:tcPr>
            <w:tcW w:w="925" w:type="dxa"/>
            <w:vAlign w:val="center"/>
          </w:tcPr>
          <w:p>
            <w:pPr>
              <w:spacing w:line="480" w:lineRule="auto"/>
              <w:jc w:val="center"/>
              <w:rPr>
                <w:rFonts w:hint="eastAsia" w:ascii="宋体" w:hAnsi="宋体"/>
                <w:szCs w:val="21"/>
              </w:rPr>
            </w:pPr>
            <w:r>
              <w:rPr>
                <w:rFonts w:hint="eastAsia" w:ascii="宋体" w:hAnsi="宋体"/>
                <w:szCs w:val="21"/>
              </w:rPr>
              <w:t>体重*</w:t>
            </w:r>
          </w:p>
        </w:tc>
        <w:tc>
          <w:tcPr>
            <w:tcW w:w="860" w:type="dxa"/>
            <w:gridSpan w:val="2"/>
            <w:vAlign w:val="center"/>
          </w:tcPr>
          <w:p>
            <w:pPr>
              <w:spacing w:line="480" w:lineRule="auto"/>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2208" w:type="dxa"/>
            <w:gridSpan w:val="4"/>
            <w:vAlign w:val="center"/>
          </w:tcPr>
          <w:p>
            <w:pPr>
              <w:spacing w:line="480" w:lineRule="auto"/>
              <w:jc w:val="center"/>
              <w:rPr>
                <w:rFonts w:hint="eastAsia" w:ascii="宋体" w:hAnsi="宋体"/>
                <w:szCs w:val="21"/>
              </w:rPr>
            </w:pPr>
            <w:r>
              <w:rPr>
                <w:rFonts w:hint="eastAsia" w:ascii="宋体" w:hAnsi="宋体"/>
                <w:szCs w:val="21"/>
              </w:rPr>
              <w:t>身份证号（护照号）*</w:t>
            </w:r>
          </w:p>
        </w:tc>
        <w:tc>
          <w:tcPr>
            <w:tcW w:w="2415" w:type="dxa"/>
            <w:gridSpan w:val="3"/>
            <w:vAlign w:val="center"/>
          </w:tcPr>
          <w:p>
            <w:pPr>
              <w:spacing w:line="480" w:lineRule="auto"/>
              <w:jc w:val="center"/>
              <w:rPr>
                <w:rFonts w:hint="eastAsia" w:ascii="宋体" w:hAnsi="宋体"/>
                <w:szCs w:val="21"/>
              </w:rPr>
            </w:pPr>
          </w:p>
        </w:tc>
        <w:tc>
          <w:tcPr>
            <w:tcW w:w="735" w:type="dxa"/>
            <w:vAlign w:val="center"/>
          </w:tcPr>
          <w:p>
            <w:pPr>
              <w:spacing w:line="480" w:lineRule="auto"/>
              <w:jc w:val="center"/>
              <w:rPr>
                <w:rFonts w:hint="eastAsia" w:ascii="宋体" w:hAnsi="宋体"/>
                <w:szCs w:val="21"/>
              </w:rPr>
            </w:pPr>
            <w:r>
              <w:rPr>
                <w:rFonts w:hint="eastAsia" w:ascii="宋体" w:hAnsi="宋体"/>
                <w:szCs w:val="21"/>
              </w:rPr>
              <w:t>学校</w:t>
            </w:r>
          </w:p>
        </w:tc>
        <w:tc>
          <w:tcPr>
            <w:tcW w:w="1365" w:type="dxa"/>
            <w:gridSpan w:val="2"/>
            <w:vAlign w:val="center"/>
          </w:tcPr>
          <w:p>
            <w:pPr>
              <w:spacing w:line="480" w:lineRule="auto"/>
              <w:jc w:val="center"/>
              <w:rPr>
                <w:rFonts w:hint="eastAsia" w:ascii="宋体" w:hAnsi="宋体"/>
                <w:szCs w:val="21"/>
              </w:rPr>
            </w:pPr>
          </w:p>
        </w:tc>
        <w:tc>
          <w:tcPr>
            <w:tcW w:w="945" w:type="dxa"/>
            <w:gridSpan w:val="2"/>
            <w:vAlign w:val="center"/>
          </w:tcPr>
          <w:p>
            <w:pPr>
              <w:spacing w:line="480" w:lineRule="auto"/>
              <w:jc w:val="center"/>
              <w:rPr>
                <w:rFonts w:hint="eastAsia" w:ascii="宋体" w:hAnsi="宋体"/>
                <w:szCs w:val="21"/>
              </w:rPr>
            </w:pPr>
            <w:r>
              <w:rPr>
                <w:rFonts w:hint="eastAsia" w:ascii="宋体" w:hAnsi="宋体"/>
                <w:szCs w:val="21"/>
              </w:rPr>
              <w:t>籍贯</w:t>
            </w:r>
          </w:p>
        </w:tc>
        <w:tc>
          <w:tcPr>
            <w:tcW w:w="1155" w:type="dxa"/>
            <w:vAlign w:val="center"/>
          </w:tcPr>
          <w:p>
            <w:pPr>
              <w:spacing w:line="480" w:lineRule="auto"/>
              <w:jc w:val="center"/>
              <w:rPr>
                <w:rFonts w:hint="eastAsia" w:ascii="宋体" w:hAnsi="宋体"/>
                <w:szCs w:val="21"/>
              </w:rPr>
            </w:pPr>
          </w:p>
        </w:tc>
        <w:tc>
          <w:tcPr>
            <w:tcW w:w="945" w:type="dxa"/>
            <w:gridSpan w:val="2"/>
            <w:vAlign w:val="center"/>
          </w:tcPr>
          <w:p>
            <w:pPr>
              <w:spacing w:line="480" w:lineRule="auto"/>
              <w:jc w:val="center"/>
              <w:rPr>
                <w:rFonts w:hint="eastAsia" w:ascii="宋体" w:hAnsi="宋体"/>
                <w:szCs w:val="21"/>
              </w:rPr>
            </w:pPr>
            <w:r>
              <w:rPr>
                <w:rFonts w:hint="eastAsia" w:ascii="宋体" w:hAnsi="宋体"/>
                <w:szCs w:val="21"/>
              </w:rPr>
              <w:t>民族*</w:t>
            </w:r>
          </w:p>
        </w:tc>
        <w:tc>
          <w:tcPr>
            <w:tcW w:w="840" w:type="dxa"/>
            <w:vAlign w:val="top"/>
          </w:tcPr>
          <w:p>
            <w:pPr>
              <w:spacing w:line="480" w:lineRule="auto"/>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392" w:type="dxa"/>
            <w:vMerge w:val="restart"/>
            <w:vAlign w:val="center"/>
          </w:tcPr>
          <w:p>
            <w:pPr>
              <w:spacing w:line="480" w:lineRule="auto"/>
              <w:jc w:val="left"/>
              <w:rPr>
                <w:rFonts w:ascii="宋体" w:hAnsi="宋体"/>
                <w:szCs w:val="21"/>
              </w:rPr>
            </w:pPr>
            <w:r>
              <w:rPr>
                <w:rFonts w:hint="eastAsia" w:ascii="宋体" w:hAnsi="宋体"/>
                <w:szCs w:val="21"/>
              </w:rPr>
              <w:t>选择营队*</w:t>
            </w:r>
          </w:p>
        </w:tc>
        <w:tc>
          <w:tcPr>
            <w:tcW w:w="1134" w:type="dxa"/>
            <w:gridSpan w:val="2"/>
            <w:vAlign w:val="center"/>
          </w:tcPr>
          <w:p>
            <w:pPr>
              <w:spacing w:line="480" w:lineRule="auto"/>
              <w:jc w:val="center"/>
              <w:rPr>
                <w:rFonts w:hint="eastAsia" w:ascii="宋体" w:hAnsi="宋体"/>
                <w:b/>
                <w:szCs w:val="21"/>
              </w:rPr>
            </w:pPr>
            <w:r>
              <w:rPr>
                <w:rFonts w:hint="eastAsia" w:ascii="宋体" w:hAnsi="宋体"/>
                <w:b/>
                <w:szCs w:val="21"/>
              </w:rPr>
              <w:t>心智</w:t>
            </w:r>
            <w:r>
              <w:rPr>
                <w:rFonts w:hint="eastAsia" w:ascii="宋体" w:hAnsi="宋体"/>
                <w:b/>
                <w:szCs w:val="21"/>
              </w:rPr>
              <w:br w:type="textWrapping"/>
            </w:r>
            <w:r>
              <w:rPr>
                <w:rFonts w:hint="eastAsia" w:ascii="宋体" w:hAnsi="宋体"/>
                <w:b/>
                <w:szCs w:val="21"/>
              </w:rPr>
              <w:t>成长营</w:t>
            </w:r>
          </w:p>
        </w:tc>
        <w:tc>
          <w:tcPr>
            <w:tcW w:w="9082" w:type="dxa"/>
            <w:gridSpan w:val="13"/>
            <w:vAlign w:val="center"/>
          </w:tcPr>
          <w:p>
            <w:pPr>
              <w:tabs>
                <w:tab w:val="left" w:pos="1515"/>
                <w:tab w:val="center" w:pos="1971"/>
              </w:tabs>
              <w:rPr>
                <w:rFonts w:hint="eastAsia" w:ascii="宋体" w:hAnsi="宋体"/>
                <w:szCs w:val="21"/>
              </w:rPr>
            </w:pPr>
            <w:r>
              <w:rPr>
                <w:rFonts w:hint="eastAsia" w:ascii="仿宋" w:hAnsi="仿宋" w:eastAsia="仿宋" w:cs="仿宋"/>
                <w:b/>
                <w:bCs/>
                <w:szCs w:val="21"/>
              </w:rPr>
              <w:t>心智成长3+1（小学生）</w:t>
            </w:r>
            <w:r>
              <w:rPr>
                <w:rFonts w:hint="eastAsia" w:ascii="宋体" w:hAnsi="宋体"/>
                <w:b/>
                <w:bCs/>
                <w:szCs w:val="21"/>
              </w:rPr>
              <w:t xml:space="preserve">  </w:t>
            </w:r>
            <w:r>
              <w:rPr>
                <w:rFonts w:hint="eastAsia" w:ascii="宋体" w:hAnsi="宋体"/>
                <w:szCs w:val="21"/>
              </w:rPr>
              <w:t xml:space="preserve">    </w:t>
            </w:r>
          </w:p>
          <w:p>
            <w:pPr>
              <w:spacing w:line="360" w:lineRule="auto"/>
              <w:rPr>
                <w:rFonts w:hint="eastAsia" w:ascii="仿宋" w:hAnsi="仿宋" w:eastAsia="仿宋" w:cs="仿宋"/>
                <w:bCs/>
                <w:color w:val="000000"/>
                <w:szCs w:val="21"/>
                <w:shd w:val="clear" w:color="auto" w:fill="FFFFFF"/>
              </w:rPr>
            </w:pPr>
            <w:r>
              <w:rPr>
                <w:rFonts w:hint="eastAsia" w:ascii="仿宋" w:hAnsi="仿宋" w:eastAsia="仿宋" w:cs="仿宋"/>
                <w:bCs/>
                <w:color w:val="000000"/>
                <w:szCs w:val="21"/>
                <w:shd w:val="clear" w:color="auto" w:fill="FFFFFF"/>
              </w:rPr>
              <w:t xml:space="preserve">  </w:t>
            </w:r>
            <w:r>
              <w:rPr>
                <w:rFonts w:hint="eastAsia" w:ascii="宋体" w:hAnsi="宋体"/>
                <w:szCs w:val="21"/>
              </w:rPr>
              <w:t>□</w:t>
            </w:r>
            <w:r>
              <w:rPr>
                <w:rFonts w:hint="eastAsia" w:ascii="仿宋" w:hAnsi="仿宋" w:eastAsia="仿宋" w:cs="仿宋"/>
                <w:bCs/>
                <w:color w:val="000000"/>
                <w:szCs w:val="21"/>
                <w:shd w:val="clear" w:color="auto" w:fill="FFFFFF"/>
              </w:rPr>
              <w:t xml:space="preserve"> 第一期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14</w:t>
            </w:r>
            <w:r>
              <w:rPr>
                <w:rFonts w:hint="eastAsia" w:ascii="仿宋" w:hAnsi="仿宋" w:eastAsia="仿宋" w:cs="仿宋"/>
                <w:bCs/>
                <w:color w:val="000000"/>
                <w:szCs w:val="21"/>
                <w:shd w:val="clear" w:color="auto" w:fill="FFFFFF"/>
              </w:rPr>
              <w:t>日</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19</w:t>
            </w:r>
            <w:r>
              <w:rPr>
                <w:rFonts w:hint="eastAsia" w:ascii="仿宋" w:hAnsi="仿宋" w:eastAsia="仿宋" w:cs="仿宋"/>
                <w:bCs/>
                <w:color w:val="000000"/>
                <w:szCs w:val="21"/>
                <w:shd w:val="clear" w:color="auto" w:fill="FFFFFF"/>
              </w:rPr>
              <w:t xml:space="preserve">日   </w:t>
            </w:r>
            <w:r>
              <w:rPr>
                <w:rFonts w:hint="eastAsia" w:ascii="宋体" w:hAnsi="宋体"/>
                <w:szCs w:val="21"/>
              </w:rPr>
              <w:t xml:space="preserve">□ </w:t>
            </w:r>
            <w:r>
              <w:rPr>
                <w:rFonts w:hint="eastAsia" w:ascii="仿宋" w:hAnsi="仿宋" w:eastAsia="仿宋" w:cs="仿宋"/>
                <w:bCs/>
                <w:color w:val="000000"/>
                <w:szCs w:val="21"/>
                <w:shd w:val="clear" w:color="auto" w:fill="FFFFFF"/>
              </w:rPr>
              <w:t xml:space="preserve">第二期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20</w:t>
            </w:r>
            <w:r>
              <w:rPr>
                <w:rFonts w:hint="eastAsia" w:ascii="仿宋" w:hAnsi="仿宋" w:eastAsia="仿宋" w:cs="仿宋"/>
                <w:bCs/>
                <w:color w:val="000000"/>
                <w:szCs w:val="21"/>
                <w:shd w:val="clear" w:color="auto" w:fill="FFFFFF"/>
              </w:rPr>
              <w:t>日</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25</w:t>
            </w:r>
            <w:r>
              <w:rPr>
                <w:rFonts w:hint="eastAsia" w:ascii="仿宋" w:hAnsi="仿宋" w:eastAsia="仿宋" w:cs="仿宋"/>
                <w:bCs/>
                <w:color w:val="000000"/>
                <w:szCs w:val="21"/>
                <w:shd w:val="clear" w:color="auto" w:fill="FFFFFF"/>
              </w:rPr>
              <w:t>日</w:t>
            </w:r>
          </w:p>
          <w:p>
            <w:pPr>
              <w:spacing w:line="360" w:lineRule="auto"/>
              <w:rPr>
                <w:rFonts w:hint="eastAsia" w:ascii="宋体" w:hAnsi="宋体"/>
                <w:szCs w:val="21"/>
              </w:rPr>
            </w:pPr>
            <w:r>
              <w:rPr>
                <w:rFonts w:hint="eastAsia" w:ascii="宋体" w:hAnsi="宋体"/>
                <w:szCs w:val="21"/>
              </w:rPr>
              <w:t xml:space="preserve">  □ </w:t>
            </w:r>
            <w:r>
              <w:rPr>
                <w:rFonts w:hint="eastAsia" w:ascii="仿宋" w:hAnsi="仿宋" w:eastAsia="仿宋" w:cs="仿宋"/>
                <w:bCs/>
                <w:color w:val="000000"/>
                <w:szCs w:val="21"/>
                <w:shd w:val="clear" w:color="auto" w:fill="FFFFFF"/>
              </w:rPr>
              <w:t xml:space="preserve">第三期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年2月04日</w:t>
            </w:r>
            <w:r>
              <w:rPr>
                <w:rFonts w:ascii="仿宋" w:hAnsi="仿宋" w:eastAsia="仿宋" w:cs="仿宋"/>
                <w:bCs/>
                <w:color w:val="000000"/>
                <w:szCs w:val="21"/>
                <w:shd w:val="clear" w:color="auto" w:fill="FFFFFF"/>
              </w:rPr>
              <w:t>——</w:t>
            </w:r>
            <w:r>
              <w:rPr>
                <w:rFonts w:hint="eastAsia" w:ascii="仿宋" w:hAnsi="仿宋" w:eastAsia="仿宋" w:cs="仿宋"/>
                <w:bCs/>
                <w:color w:val="000000"/>
                <w:szCs w:val="21"/>
                <w:shd w:val="clear" w:color="auto" w:fill="FFFFFF"/>
              </w:rPr>
              <w:t>2月09日</w:t>
            </w:r>
          </w:p>
          <w:p>
            <w:pPr>
              <w:spacing w:line="360" w:lineRule="auto"/>
              <w:rPr>
                <w:rFonts w:hint="eastAsia" w:ascii="仿宋" w:hAnsi="仿宋" w:eastAsia="仿宋" w:cs="仿宋"/>
                <w:b/>
                <w:bCs/>
                <w:szCs w:val="21"/>
              </w:rPr>
            </w:pPr>
            <w:r>
              <w:rPr>
                <w:rFonts w:hint="eastAsia" w:ascii="仿宋" w:hAnsi="仿宋" w:eastAsia="仿宋" w:cs="仿宋"/>
                <w:b/>
                <w:bCs/>
                <w:szCs w:val="21"/>
              </w:rPr>
              <w:t>心智成长3+1（中学生）</w:t>
            </w:r>
          </w:p>
          <w:p>
            <w:pPr>
              <w:spacing w:line="360" w:lineRule="auto"/>
              <w:rPr>
                <w:rFonts w:hint="eastAsia" w:ascii="宋体" w:hAnsi="宋体"/>
                <w:szCs w:val="21"/>
              </w:rPr>
            </w:pPr>
            <w:r>
              <w:rPr>
                <w:rFonts w:hint="eastAsia" w:ascii="宋体" w:hAnsi="宋体"/>
                <w:szCs w:val="21"/>
              </w:rPr>
              <w:t xml:space="preserve">  □ </w:t>
            </w:r>
            <w:r>
              <w:rPr>
                <w:rFonts w:hint="eastAsia" w:ascii="仿宋" w:hAnsi="仿宋" w:eastAsia="仿宋" w:cs="仿宋"/>
                <w:bCs/>
                <w:color w:val="000000"/>
                <w:szCs w:val="21"/>
                <w:shd w:val="clear" w:color="auto" w:fill="FFFFFF"/>
              </w:rPr>
              <w:t xml:space="preserve">第一期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20</w:t>
            </w:r>
            <w:r>
              <w:rPr>
                <w:rFonts w:hint="eastAsia" w:ascii="仿宋" w:hAnsi="仿宋" w:eastAsia="仿宋" w:cs="仿宋"/>
                <w:bCs/>
                <w:color w:val="000000"/>
                <w:szCs w:val="21"/>
                <w:shd w:val="clear" w:color="auto" w:fill="FFFFFF"/>
              </w:rPr>
              <w:t>日</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25</w:t>
            </w:r>
            <w:r>
              <w:rPr>
                <w:rFonts w:hint="eastAsia" w:ascii="仿宋" w:hAnsi="仿宋" w:eastAsia="仿宋" w:cs="仿宋"/>
                <w:bCs/>
                <w:color w:val="000000"/>
                <w:szCs w:val="21"/>
                <w:shd w:val="clear" w:color="auto" w:fill="FFFFFF"/>
              </w:rPr>
              <w:t xml:space="preserve">日   </w:t>
            </w:r>
            <w:r>
              <w:rPr>
                <w:rFonts w:hint="eastAsia" w:ascii="宋体" w:hAnsi="宋体"/>
                <w:szCs w:val="21"/>
              </w:rPr>
              <w:t xml:space="preserve">□ </w:t>
            </w:r>
            <w:r>
              <w:rPr>
                <w:rFonts w:hint="eastAsia" w:ascii="仿宋" w:hAnsi="仿宋" w:eastAsia="仿宋" w:cs="仿宋"/>
                <w:bCs/>
                <w:color w:val="000000"/>
                <w:szCs w:val="21"/>
                <w:shd w:val="clear" w:color="auto" w:fill="FFFFFF"/>
              </w:rPr>
              <w:t xml:space="preserve">第二期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年2月04日</w:t>
            </w:r>
            <w:r>
              <w:rPr>
                <w:rFonts w:ascii="仿宋" w:hAnsi="仿宋" w:eastAsia="仿宋" w:cs="仿宋"/>
                <w:bCs/>
                <w:color w:val="000000"/>
                <w:szCs w:val="21"/>
                <w:shd w:val="clear" w:color="auto" w:fill="FFFFFF"/>
              </w:rPr>
              <w:t>——</w:t>
            </w:r>
            <w:r>
              <w:rPr>
                <w:rFonts w:hint="eastAsia" w:ascii="仿宋" w:hAnsi="仿宋" w:eastAsia="仿宋" w:cs="仿宋"/>
                <w:bCs/>
                <w:color w:val="000000"/>
                <w:szCs w:val="21"/>
                <w:shd w:val="clear" w:color="auto" w:fill="FFFFFF"/>
              </w:rPr>
              <w:t>2月09日</w:t>
            </w:r>
            <w:r>
              <w:rPr>
                <w:rFonts w:hint="eastAsia" w:ascii="宋体" w:hAnsi="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2" w:hRule="atLeast"/>
        </w:trPr>
        <w:tc>
          <w:tcPr>
            <w:tcW w:w="392" w:type="dxa"/>
            <w:vMerge w:val="continue"/>
            <w:vAlign w:val="center"/>
          </w:tcPr>
          <w:p>
            <w:pPr>
              <w:spacing w:line="480" w:lineRule="auto"/>
              <w:jc w:val="left"/>
              <w:rPr>
                <w:rFonts w:hint="eastAsia" w:ascii="宋体" w:hAnsi="宋体"/>
                <w:szCs w:val="21"/>
              </w:rPr>
            </w:pPr>
          </w:p>
        </w:tc>
        <w:tc>
          <w:tcPr>
            <w:tcW w:w="1134" w:type="dxa"/>
            <w:gridSpan w:val="2"/>
            <w:vAlign w:val="center"/>
          </w:tcPr>
          <w:p>
            <w:pPr>
              <w:spacing w:line="480" w:lineRule="auto"/>
              <w:jc w:val="center"/>
              <w:rPr>
                <w:rFonts w:hint="eastAsia" w:ascii="宋体" w:hAnsi="宋体"/>
                <w:b/>
                <w:szCs w:val="21"/>
              </w:rPr>
            </w:pPr>
            <w:r>
              <w:rPr>
                <w:rFonts w:hint="eastAsia" w:ascii="宋体" w:hAnsi="宋体"/>
                <w:b/>
                <w:szCs w:val="21"/>
              </w:rPr>
              <w:t>学能</w:t>
            </w:r>
            <w:r>
              <w:rPr>
                <w:rFonts w:hint="eastAsia" w:ascii="宋体" w:hAnsi="宋体"/>
                <w:b/>
                <w:szCs w:val="21"/>
              </w:rPr>
              <w:br w:type="textWrapping"/>
            </w:r>
            <w:r>
              <w:rPr>
                <w:rFonts w:hint="eastAsia" w:ascii="宋体" w:hAnsi="宋体"/>
                <w:b/>
                <w:szCs w:val="21"/>
              </w:rPr>
              <w:t>成长营</w:t>
            </w:r>
            <w:r>
              <w:rPr>
                <w:rFonts w:hint="eastAsia" w:ascii="宋体" w:hAnsi="宋体"/>
                <w:b/>
                <w:szCs w:val="21"/>
              </w:rPr>
              <w:br w:type="textWrapping"/>
            </w:r>
          </w:p>
        </w:tc>
        <w:tc>
          <w:tcPr>
            <w:tcW w:w="9082" w:type="dxa"/>
            <w:gridSpan w:val="13"/>
            <w:vAlign w:val="center"/>
          </w:tcPr>
          <w:p>
            <w:pPr>
              <w:tabs>
                <w:tab w:val="left" w:pos="1515"/>
                <w:tab w:val="center" w:pos="1971"/>
              </w:tabs>
              <w:rPr>
                <w:rFonts w:hint="eastAsia" w:ascii="仿宋" w:hAnsi="仿宋" w:eastAsia="仿宋" w:cs="仿宋"/>
                <w:b/>
                <w:bCs/>
                <w:szCs w:val="21"/>
              </w:rPr>
            </w:pPr>
            <w:r>
              <w:rPr>
                <w:rFonts w:hint="eastAsia" w:ascii="仿宋" w:hAnsi="仿宋" w:eastAsia="仿宋" w:cs="仿宋"/>
                <w:b/>
                <w:bCs/>
                <w:szCs w:val="21"/>
              </w:rPr>
              <w:t>学能成长3+1（小学生）</w:t>
            </w:r>
          </w:p>
          <w:p>
            <w:pPr>
              <w:spacing w:line="360" w:lineRule="auto"/>
              <w:rPr>
                <w:rFonts w:hint="eastAsia" w:ascii="仿宋" w:hAnsi="仿宋" w:eastAsia="仿宋" w:cs="仿宋"/>
                <w:bCs/>
                <w:color w:val="000000"/>
                <w:szCs w:val="21"/>
                <w:shd w:val="clear" w:color="auto" w:fill="FFFFFF"/>
              </w:rPr>
            </w:pPr>
            <w:r>
              <w:rPr>
                <w:rFonts w:hint="eastAsia" w:ascii="仿宋" w:hAnsi="仿宋" w:eastAsia="仿宋" w:cs="仿宋"/>
                <w:bCs/>
                <w:color w:val="000000"/>
                <w:szCs w:val="21"/>
                <w:shd w:val="clear" w:color="auto" w:fill="FFFFFF"/>
              </w:rPr>
              <w:t xml:space="preserve">  </w:t>
            </w:r>
            <w:r>
              <w:rPr>
                <w:rFonts w:hint="eastAsia" w:ascii="宋体" w:hAnsi="宋体"/>
                <w:szCs w:val="21"/>
              </w:rPr>
              <w:t>□</w:t>
            </w:r>
            <w:r>
              <w:rPr>
                <w:rFonts w:hint="eastAsia" w:ascii="仿宋" w:hAnsi="仿宋" w:eastAsia="仿宋" w:cs="仿宋"/>
                <w:bCs/>
                <w:color w:val="000000"/>
                <w:szCs w:val="21"/>
                <w:shd w:val="clear" w:color="auto" w:fill="FFFFFF"/>
              </w:rPr>
              <w:t xml:space="preserve"> 第一期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14</w:t>
            </w:r>
            <w:r>
              <w:rPr>
                <w:rFonts w:hint="eastAsia" w:ascii="仿宋" w:hAnsi="仿宋" w:eastAsia="仿宋" w:cs="仿宋"/>
                <w:bCs/>
                <w:color w:val="000000"/>
                <w:szCs w:val="21"/>
                <w:shd w:val="clear" w:color="auto" w:fill="FFFFFF"/>
              </w:rPr>
              <w:t>日</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19</w:t>
            </w:r>
            <w:r>
              <w:rPr>
                <w:rFonts w:hint="eastAsia" w:ascii="仿宋" w:hAnsi="仿宋" w:eastAsia="仿宋" w:cs="仿宋"/>
                <w:bCs/>
                <w:color w:val="000000"/>
                <w:szCs w:val="21"/>
                <w:shd w:val="clear" w:color="auto" w:fill="FFFFFF"/>
              </w:rPr>
              <w:t xml:space="preserve">日   </w:t>
            </w:r>
            <w:r>
              <w:rPr>
                <w:rFonts w:hint="eastAsia" w:ascii="宋体" w:hAnsi="宋体"/>
                <w:szCs w:val="21"/>
              </w:rPr>
              <w:t xml:space="preserve">□ </w:t>
            </w:r>
            <w:r>
              <w:rPr>
                <w:rFonts w:hint="eastAsia" w:ascii="仿宋" w:hAnsi="仿宋" w:eastAsia="仿宋" w:cs="仿宋"/>
                <w:bCs/>
                <w:color w:val="000000"/>
                <w:szCs w:val="21"/>
                <w:shd w:val="clear" w:color="auto" w:fill="FFFFFF"/>
              </w:rPr>
              <w:t xml:space="preserve">第二期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20</w:t>
            </w:r>
            <w:r>
              <w:rPr>
                <w:rFonts w:hint="eastAsia" w:ascii="仿宋" w:hAnsi="仿宋" w:eastAsia="仿宋" w:cs="仿宋"/>
                <w:bCs/>
                <w:color w:val="000000"/>
                <w:szCs w:val="21"/>
                <w:shd w:val="clear" w:color="auto" w:fill="FFFFFF"/>
              </w:rPr>
              <w:t>日</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25</w:t>
            </w:r>
            <w:r>
              <w:rPr>
                <w:rFonts w:hint="eastAsia" w:ascii="仿宋" w:hAnsi="仿宋" w:eastAsia="仿宋" w:cs="仿宋"/>
                <w:bCs/>
                <w:color w:val="000000"/>
                <w:szCs w:val="21"/>
                <w:shd w:val="clear" w:color="auto" w:fill="FFFFFF"/>
              </w:rPr>
              <w:t>日</w:t>
            </w:r>
          </w:p>
          <w:p>
            <w:pPr>
              <w:spacing w:line="360" w:lineRule="auto"/>
              <w:rPr>
                <w:rFonts w:hint="eastAsia" w:ascii="宋体" w:hAnsi="宋体"/>
                <w:szCs w:val="21"/>
              </w:rPr>
            </w:pPr>
            <w:r>
              <w:rPr>
                <w:rFonts w:hint="eastAsia" w:ascii="宋体" w:hAnsi="宋体"/>
                <w:szCs w:val="21"/>
              </w:rPr>
              <w:t xml:space="preserve">  □ </w:t>
            </w:r>
            <w:r>
              <w:rPr>
                <w:rFonts w:hint="eastAsia" w:ascii="仿宋" w:hAnsi="仿宋" w:eastAsia="仿宋" w:cs="仿宋"/>
                <w:bCs/>
                <w:color w:val="000000"/>
                <w:szCs w:val="21"/>
                <w:shd w:val="clear" w:color="auto" w:fill="FFFFFF"/>
              </w:rPr>
              <w:t xml:space="preserve">第三期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年2月04日</w:t>
            </w:r>
            <w:r>
              <w:rPr>
                <w:rFonts w:ascii="仿宋" w:hAnsi="仿宋" w:eastAsia="仿宋" w:cs="仿宋"/>
                <w:bCs/>
                <w:color w:val="000000"/>
                <w:szCs w:val="21"/>
                <w:shd w:val="clear" w:color="auto" w:fill="FFFFFF"/>
              </w:rPr>
              <w:t>——</w:t>
            </w:r>
            <w:r>
              <w:rPr>
                <w:rFonts w:hint="eastAsia" w:ascii="仿宋" w:hAnsi="仿宋" w:eastAsia="仿宋" w:cs="仿宋"/>
                <w:bCs/>
                <w:color w:val="000000"/>
                <w:szCs w:val="21"/>
                <w:shd w:val="clear" w:color="auto" w:fill="FFFFFF"/>
              </w:rPr>
              <w:t>2月09日</w:t>
            </w:r>
          </w:p>
          <w:p>
            <w:pPr>
              <w:tabs>
                <w:tab w:val="left" w:pos="1515"/>
                <w:tab w:val="center" w:pos="1971"/>
              </w:tabs>
              <w:rPr>
                <w:rFonts w:hint="eastAsia" w:ascii="宋体" w:hAnsi="宋体"/>
                <w:szCs w:val="21"/>
              </w:rPr>
            </w:pPr>
            <w:r>
              <w:rPr>
                <w:rFonts w:hint="eastAsia" w:ascii="仿宋" w:hAnsi="仿宋" w:eastAsia="仿宋" w:cs="仿宋"/>
                <w:b/>
                <w:bCs/>
                <w:szCs w:val="21"/>
              </w:rPr>
              <w:t>学能成长3+1（中学生）</w:t>
            </w:r>
            <w:r>
              <w:rPr>
                <w:rFonts w:hint="eastAsia" w:ascii="宋体" w:hAnsi="宋体"/>
                <w:szCs w:val="21"/>
              </w:rPr>
              <w:t xml:space="preserve">       </w:t>
            </w:r>
          </w:p>
          <w:p>
            <w:pPr>
              <w:tabs>
                <w:tab w:val="left" w:pos="1515"/>
                <w:tab w:val="center" w:pos="1971"/>
              </w:tabs>
              <w:rPr>
                <w:rFonts w:hint="eastAsia" w:ascii="宋体" w:hAnsi="宋体"/>
                <w:szCs w:val="21"/>
              </w:rPr>
            </w:pPr>
            <w:r>
              <w:rPr>
                <w:rFonts w:hint="eastAsia" w:ascii="宋体" w:hAnsi="宋体"/>
                <w:szCs w:val="21"/>
              </w:rPr>
              <w:t xml:space="preserve">  □ </w:t>
            </w:r>
            <w:r>
              <w:rPr>
                <w:rFonts w:hint="eastAsia" w:ascii="仿宋" w:hAnsi="仿宋" w:eastAsia="仿宋" w:cs="仿宋"/>
                <w:bCs/>
                <w:color w:val="000000"/>
                <w:szCs w:val="21"/>
                <w:shd w:val="clear" w:color="auto" w:fill="FFFFFF"/>
              </w:rPr>
              <w:t xml:space="preserve">第一期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20</w:t>
            </w:r>
            <w:r>
              <w:rPr>
                <w:rFonts w:hint="eastAsia" w:ascii="仿宋" w:hAnsi="仿宋" w:eastAsia="仿宋" w:cs="仿宋"/>
                <w:bCs/>
                <w:color w:val="000000"/>
                <w:szCs w:val="21"/>
                <w:shd w:val="clear" w:color="auto" w:fill="FFFFFF"/>
              </w:rPr>
              <w:t>日</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25</w:t>
            </w:r>
            <w:r>
              <w:rPr>
                <w:rFonts w:hint="eastAsia" w:ascii="仿宋" w:hAnsi="仿宋" w:eastAsia="仿宋" w:cs="仿宋"/>
                <w:bCs/>
                <w:color w:val="000000"/>
                <w:szCs w:val="21"/>
                <w:shd w:val="clear" w:color="auto" w:fill="FFFFFF"/>
              </w:rPr>
              <w:t xml:space="preserve">日   </w:t>
            </w:r>
            <w:r>
              <w:rPr>
                <w:rFonts w:hint="eastAsia" w:ascii="宋体" w:hAnsi="宋体"/>
                <w:szCs w:val="21"/>
              </w:rPr>
              <w:t xml:space="preserve">□ </w:t>
            </w:r>
            <w:r>
              <w:rPr>
                <w:rFonts w:hint="eastAsia" w:ascii="仿宋" w:hAnsi="仿宋" w:eastAsia="仿宋" w:cs="仿宋"/>
                <w:bCs/>
                <w:color w:val="000000"/>
                <w:szCs w:val="21"/>
                <w:shd w:val="clear" w:color="auto" w:fill="FFFFFF"/>
              </w:rPr>
              <w:t xml:space="preserve">第二期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年2月04日</w:t>
            </w:r>
            <w:r>
              <w:rPr>
                <w:rFonts w:ascii="仿宋" w:hAnsi="仿宋" w:eastAsia="仿宋" w:cs="仿宋"/>
                <w:bCs/>
                <w:color w:val="000000"/>
                <w:szCs w:val="21"/>
                <w:shd w:val="clear" w:color="auto" w:fill="FFFFFF"/>
              </w:rPr>
              <w:t>——</w:t>
            </w:r>
            <w:r>
              <w:rPr>
                <w:rFonts w:hint="eastAsia" w:ascii="仿宋" w:hAnsi="仿宋" w:eastAsia="仿宋" w:cs="仿宋"/>
                <w:bCs/>
                <w:color w:val="000000"/>
                <w:szCs w:val="21"/>
                <w:shd w:val="clear" w:color="auto" w:fill="FFFFFF"/>
              </w:rPr>
              <w:t>2月09日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0" w:hRule="atLeast"/>
        </w:trPr>
        <w:tc>
          <w:tcPr>
            <w:tcW w:w="392" w:type="dxa"/>
            <w:vMerge w:val="continue"/>
            <w:vAlign w:val="center"/>
          </w:tcPr>
          <w:p>
            <w:pPr>
              <w:spacing w:line="480" w:lineRule="auto"/>
              <w:jc w:val="left"/>
              <w:rPr>
                <w:rFonts w:hint="eastAsia" w:ascii="宋体" w:hAnsi="宋体"/>
                <w:szCs w:val="21"/>
              </w:rPr>
            </w:pPr>
          </w:p>
        </w:tc>
        <w:tc>
          <w:tcPr>
            <w:tcW w:w="1134" w:type="dxa"/>
            <w:gridSpan w:val="2"/>
            <w:vAlign w:val="center"/>
          </w:tcPr>
          <w:p>
            <w:pPr>
              <w:spacing w:line="480" w:lineRule="auto"/>
              <w:jc w:val="center"/>
              <w:rPr>
                <w:rFonts w:hint="eastAsia" w:ascii="宋体" w:hAnsi="宋体"/>
                <w:b/>
                <w:szCs w:val="21"/>
              </w:rPr>
            </w:pPr>
            <w:r>
              <w:rPr>
                <w:rFonts w:hint="eastAsia" w:ascii="宋体" w:hAnsi="宋体"/>
                <w:b/>
                <w:szCs w:val="21"/>
              </w:rPr>
              <w:t>特色</w:t>
            </w:r>
            <w:r>
              <w:rPr>
                <w:rFonts w:hint="eastAsia" w:ascii="宋体" w:hAnsi="宋体"/>
                <w:b/>
                <w:szCs w:val="21"/>
              </w:rPr>
              <w:br w:type="textWrapping"/>
            </w:r>
            <w:r>
              <w:rPr>
                <w:rFonts w:hint="eastAsia" w:ascii="宋体" w:hAnsi="宋体"/>
                <w:b/>
                <w:szCs w:val="21"/>
              </w:rPr>
              <w:t>成长营</w:t>
            </w:r>
          </w:p>
        </w:tc>
        <w:tc>
          <w:tcPr>
            <w:tcW w:w="9082" w:type="dxa"/>
            <w:gridSpan w:val="13"/>
            <w:vAlign w:val="center"/>
          </w:tcPr>
          <w:p>
            <w:pPr>
              <w:rPr>
                <w:rFonts w:hint="eastAsia" w:ascii="宋体" w:hAnsi="宋体"/>
                <w:szCs w:val="21"/>
              </w:rPr>
            </w:pPr>
            <w:r>
              <w:rPr>
                <w:rFonts w:hint="eastAsia" w:ascii="仿宋" w:hAnsi="仿宋" w:eastAsia="仿宋" w:cs="仿宋"/>
                <w:b/>
                <w:bCs/>
                <w:szCs w:val="21"/>
              </w:rPr>
              <w:t>好成绩好习惯· 超越巅峰训练营</w:t>
            </w:r>
            <w:r>
              <w:rPr>
                <w:rFonts w:hint="eastAsia" w:ascii="宋体" w:hAnsi="宋体"/>
                <w:b/>
                <w:bCs/>
                <w:szCs w:val="21"/>
              </w:rPr>
              <w:t xml:space="preserve"> </w:t>
            </w:r>
            <w:r>
              <w:rPr>
                <w:rFonts w:hint="eastAsia" w:ascii="宋体" w:hAnsi="宋体"/>
                <w:szCs w:val="21"/>
              </w:rPr>
              <w:t xml:space="preserve"> </w:t>
            </w:r>
          </w:p>
          <w:p>
            <w:pPr>
              <w:spacing w:line="360" w:lineRule="auto"/>
              <w:rPr>
                <w:rFonts w:hint="eastAsia" w:ascii="仿宋" w:hAnsi="仿宋" w:eastAsia="仿宋" w:cs="仿宋"/>
                <w:bCs/>
                <w:color w:val="000000"/>
                <w:szCs w:val="21"/>
                <w:shd w:val="clear" w:color="auto" w:fill="FFFFFF"/>
              </w:rPr>
            </w:pPr>
            <w:r>
              <w:rPr>
                <w:rFonts w:hint="eastAsia" w:ascii="仿宋" w:hAnsi="仿宋" w:eastAsia="仿宋" w:cs="仿宋"/>
                <w:szCs w:val="21"/>
              </w:rPr>
              <w:t xml:space="preserve">  □1月14日——1月23日</w:t>
            </w:r>
            <w:r>
              <w:rPr>
                <w:rFonts w:hint="eastAsia" w:ascii="仿宋" w:hAnsi="仿宋" w:eastAsia="仿宋" w:cs="仿宋"/>
                <w:szCs w:val="21"/>
              </w:rPr>
              <w:br w:type="textWrapping"/>
            </w:r>
            <w:r>
              <w:rPr>
                <w:rFonts w:hint="eastAsia" w:ascii="仿宋" w:hAnsi="仿宋" w:eastAsia="仿宋" w:cs="仿宋"/>
                <w:b/>
                <w:bCs/>
                <w:szCs w:val="21"/>
              </w:rPr>
              <w:t>奇乐冒险冬令营</w:t>
            </w:r>
            <w:r>
              <w:rPr>
                <w:rFonts w:hint="eastAsia" w:ascii="仿宋" w:hAnsi="仿宋" w:eastAsia="仿宋" w:cs="仿宋"/>
                <w:b/>
                <w:bCs/>
                <w:szCs w:val="21"/>
              </w:rPr>
              <w:br w:type="textWrapping"/>
            </w:r>
            <w:r>
              <w:rPr>
                <w:rFonts w:hint="eastAsia" w:ascii="仿宋" w:hAnsi="仿宋" w:eastAsia="仿宋" w:cs="仿宋"/>
                <w:bCs/>
                <w:color w:val="000000"/>
                <w:szCs w:val="21"/>
                <w:shd w:val="clear" w:color="auto" w:fill="FFFFFF"/>
              </w:rPr>
              <w:t xml:space="preserve">  </w:t>
            </w:r>
            <w:r>
              <w:rPr>
                <w:rFonts w:hint="eastAsia" w:ascii="宋体" w:hAnsi="宋体"/>
                <w:szCs w:val="21"/>
              </w:rPr>
              <w:t>□</w:t>
            </w:r>
            <w:r>
              <w:rPr>
                <w:rFonts w:hint="eastAsia" w:ascii="仿宋" w:hAnsi="仿宋" w:eastAsia="仿宋" w:cs="仿宋"/>
                <w:bCs/>
                <w:color w:val="000000"/>
                <w:szCs w:val="21"/>
                <w:shd w:val="clear" w:color="auto" w:fill="FFFFFF"/>
              </w:rPr>
              <w:t xml:space="preserve"> 第一期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14</w:t>
            </w:r>
            <w:r>
              <w:rPr>
                <w:rFonts w:hint="eastAsia" w:ascii="仿宋" w:hAnsi="仿宋" w:eastAsia="仿宋" w:cs="仿宋"/>
                <w:bCs/>
                <w:color w:val="000000"/>
                <w:szCs w:val="21"/>
                <w:shd w:val="clear" w:color="auto" w:fill="FFFFFF"/>
              </w:rPr>
              <w:t>日</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19</w:t>
            </w:r>
            <w:r>
              <w:rPr>
                <w:rFonts w:hint="eastAsia" w:ascii="仿宋" w:hAnsi="仿宋" w:eastAsia="仿宋" w:cs="仿宋"/>
                <w:bCs/>
                <w:color w:val="000000"/>
                <w:szCs w:val="21"/>
                <w:shd w:val="clear" w:color="auto" w:fill="FFFFFF"/>
              </w:rPr>
              <w:t xml:space="preserve">日   </w:t>
            </w:r>
            <w:r>
              <w:rPr>
                <w:rFonts w:hint="eastAsia" w:ascii="宋体" w:hAnsi="宋体"/>
                <w:szCs w:val="21"/>
              </w:rPr>
              <w:t xml:space="preserve">□ </w:t>
            </w:r>
            <w:r>
              <w:rPr>
                <w:rFonts w:hint="eastAsia" w:ascii="仿宋" w:hAnsi="仿宋" w:eastAsia="仿宋" w:cs="仿宋"/>
                <w:bCs/>
                <w:color w:val="000000"/>
                <w:szCs w:val="21"/>
                <w:shd w:val="clear" w:color="auto" w:fill="FFFFFF"/>
              </w:rPr>
              <w:t xml:space="preserve">第二期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20</w:t>
            </w:r>
            <w:r>
              <w:rPr>
                <w:rFonts w:hint="eastAsia" w:ascii="仿宋" w:hAnsi="仿宋" w:eastAsia="仿宋" w:cs="仿宋"/>
                <w:bCs/>
                <w:color w:val="000000"/>
                <w:szCs w:val="21"/>
                <w:shd w:val="clear" w:color="auto" w:fill="FFFFFF"/>
              </w:rPr>
              <w:t>日</w:t>
            </w:r>
            <w:r>
              <w:rPr>
                <w:rFonts w:ascii="仿宋" w:hAnsi="仿宋" w:eastAsia="仿宋" w:cs="仿宋"/>
                <w:bCs/>
                <w:color w:val="000000"/>
                <w:szCs w:val="21"/>
                <w:shd w:val="clear" w:color="auto" w:fill="FFFFFF"/>
              </w:rPr>
              <w:t>——1</w:t>
            </w:r>
            <w:r>
              <w:rPr>
                <w:rFonts w:hint="eastAsia" w:ascii="仿宋" w:hAnsi="仿宋" w:eastAsia="仿宋" w:cs="仿宋"/>
                <w:bCs/>
                <w:color w:val="000000"/>
                <w:szCs w:val="21"/>
                <w:shd w:val="clear" w:color="auto" w:fill="FFFFFF"/>
              </w:rPr>
              <w:t>月</w:t>
            </w:r>
            <w:r>
              <w:rPr>
                <w:rFonts w:ascii="仿宋" w:hAnsi="仿宋" w:eastAsia="仿宋" w:cs="仿宋"/>
                <w:bCs/>
                <w:color w:val="000000"/>
                <w:szCs w:val="21"/>
                <w:shd w:val="clear" w:color="auto" w:fill="FFFFFF"/>
              </w:rPr>
              <w:t>25</w:t>
            </w:r>
            <w:r>
              <w:rPr>
                <w:rFonts w:hint="eastAsia" w:ascii="仿宋" w:hAnsi="仿宋" w:eastAsia="仿宋" w:cs="仿宋"/>
                <w:bCs/>
                <w:color w:val="000000"/>
                <w:szCs w:val="21"/>
                <w:shd w:val="clear" w:color="auto" w:fill="FFFFFF"/>
              </w:rPr>
              <w:t>日</w:t>
            </w:r>
          </w:p>
          <w:p>
            <w:pPr>
              <w:spacing w:line="360" w:lineRule="auto"/>
              <w:rPr>
                <w:rFonts w:hint="eastAsia" w:ascii="宋体" w:hAnsi="宋体"/>
                <w:szCs w:val="21"/>
              </w:rPr>
            </w:pPr>
            <w:r>
              <w:rPr>
                <w:rFonts w:hint="eastAsia" w:ascii="宋体" w:hAnsi="宋体"/>
                <w:szCs w:val="21"/>
              </w:rPr>
              <w:t xml:space="preserve">  □ </w:t>
            </w:r>
            <w:r>
              <w:rPr>
                <w:rFonts w:hint="eastAsia" w:ascii="仿宋" w:hAnsi="仿宋" w:eastAsia="仿宋" w:cs="仿宋"/>
                <w:bCs/>
                <w:color w:val="000000"/>
                <w:szCs w:val="21"/>
                <w:shd w:val="clear" w:color="auto" w:fill="FFFFFF"/>
              </w:rPr>
              <w:t xml:space="preserve">第三期   </w:t>
            </w:r>
            <w:r>
              <w:rPr>
                <w:rFonts w:ascii="仿宋" w:hAnsi="仿宋" w:eastAsia="仿宋" w:cs="仿宋"/>
                <w:bCs/>
                <w:color w:val="000000"/>
                <w:szCs w:val="21"/>
                <w:shd w:val="clear" w:color="auto" w:fill="FFFFFF"/>
              </w:rPr>
              <w:t>2017</w:t>
            </w:r>
            <w:r>
              <w:rPr>
                <w:rFonts w:hint="eastAsia" w:ascii="仿宋" w:hAnsi="仿宋" w:eastAsia="仿宋" w:cs="仿宋"/>
                <w:bCs/>
                <w:color w:val="000000"/>
                <w:szCs w:val="21"/>
                <w:shd w:val="clear" w:color="auto" w:fill="FFFFFF"/>
              </w:rPr>
              <w:t>年2月04日</w:t>
            </w:r>
            <w:r>
              <w:rPr>
                <w:rFonts w:ascii="仿宋" w:hAnsi="仿宋" w:eastAsia="仿宋" w:cs="仿宋"/>
                <w:bCs/>
                <w:color w:val="000000"/>
                <w:szCs w:val="21"/>
                <w:shd w:val="clear" w:color="auto" w:fill="FFFFFF"/>
              </w:rPr>
              <w:t>——</w:t>
            </w:r>
            <w:r>
              <w:rPr>
                <w:rFonts w:hint="eastAsia" w:ascii="仿宋" w:hAnsi="仿宋" w:eastAsia="仿宋" w:cs="仿宋"/>
                <w:bCs/>
                <w:color w:val="000000"/>
                <w:szCs w:val="21"/>
                <w:shd w:val="clear" w:color="auto" w:fill="FFFFFF"/>
              </w:rPr>
              <w:t>2月09日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2" w:hRule="atLeast"/>
        </w:trPr>
        <w:tc>
          <w:tcPr>
            <w:tcW w:w="1526" w:type="dxa"/>
            <w:gridSpan w:val="3"/>
            <w:vAlign w:val="center"/>
          </w:tcPr>
          <w:p>
            <w:pPr>
              <w:spacing w:line="480" w:lineRule="auto"/>
              <w:jc w:val="center"/>
              <w:rPr>
                <w:rFonts w:ascii="宋体" w:hAnsi="宋体"/>
                <w:szCs w:val="21"/>
              </w:rPr>
            </w:pPr>
            <w:r>
              <w:rPr>
                <w:rFonts w:hint="eastAsia" w:ascii="宋体" w:hAnsi="宋体"/>
                <w:szCs w:val="21"/>
              </w:rPr>
              <w:t>兴趣爱好</w:t>
            </w:r>
            <w:r>
              <w:rPr>
                <w:rFonts w:hint="eastAsia" w:ascii="宋体" w:hAnsi="宋体"/>
                <w:szCs w:val="21"/>
              </w:rPr>
              <w:br w:type="textWrapping"/>
            </w:r>
            <w:r>
              <w:rPr>
                <w:rFonts w:hint="eastAsia" w:ascii="宋体" w:hAnsi="宋体"/>
                <w:szCs w:val="21"/>
              </w:rPr>
              <w:t>期望要求</w:t>
            </w:r>
          </w:p>
        </w:tc>
        <w:tc>
          <w:tcPr>
            <w:tcW w:w="9082" w:type="dxa"/>
            <w:gridSpan w:val="13"/>
            <w:vAlign w:val="top"/>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10608" w:type="dxa"/>
            <w:gridSpan w:val="16"/>
            <w:vAlign w:val="top"/>
          </w:tcPr>
          <w:p>
            <w:pPr>
              <w:spacing w:line="480" w:lineRule="auto"/>
              <w:jc w:val="center"/>
              <w:rPr>
                <w:rFonts w:hint="eastAsia" w:ascii="宋体" w:hAnsi="宋体"/>
                <w:b/>
                <w:szCs w:val="21"/>
              </w:rPr>
            </w:pPr>
            <w:r>
              <w:rPr>
                <w:rFonts w:hint="eastAsia" w:ascii="宋体" w:hAnsi="宋体"/>
                <w:b/>
                <w:szCs w:val="21"/>
              </w:rPr>
              <w:t>家 长 信 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1526" w:type="dxa"/>
            <w:gridSpan w:val="3"/>
            <w:vAlign w:val="center"/>
          </w:tcPr>
          <w:p>
            <w:pPr>
              <w:spacing w:line="480" w:lineRule="auto"/>
              <w:jc w:val="center"/>
              <w:rPr>
                <w:rFonts w:ascii="宋体" w:hAnsi="宋体"/>
                <w:szCs w:val="21"/>
              </w:rPr>
            </w:pPr>
            <w:r>
              <w:rPr>
                <w:rFonts w:ascii="宋体" w:hAnsi="宋体"/>
                <w:szCs w:val="21"/>
              </w:rPr>
              <w:t>监护人姓名</w:t>
            </w:r>
          </w:p>
        </w:tc>
        <w:tc>
          <w:tcPr>
            <w:tcW w:w="4312" w:type="dxa"/>
            <w:gridSpan w:val="6"/>
            <w:vAlign w:val="top"/>
          </w:tcPr>
          <w:p>
            <w:pPr>
              <w:pStyle w:val="8"/>
              <w:shd w:val="clear" w:color="auto" w:fill="FFFFFF"/>
              <w:spacing w:line="336" w:lineRule="atLeast"/>
              <w:rPr>
                <w:rFonts w:hint="eastAsia" w:ascii="inherit" w:hAnsi="inherit"/>
                <w:color w:val="000000"/>
                <w:sz w:val="21"/>
                <w:szCs w:val="21"/>
              </w:rPr>
            </w:pPr>
          </w:p>
        </w:tc>
        <w:tc>
          <w:tcPr>
            <w:tcW w:w="1440" w:type="dxa"/>
            <w:gridSpan w:val="2"/>
            <w:vAlign w:val="center"/>
          </w:tcPr>
          <w:p>
            <w:pPr>
              <w:spacing w:line="480" w:lineRule="auto"/>
              <w:jc w:val="center"/>
              <w:rPr>
                <w:rFonts w:ascii="宋体" w:hAnsi="宋体"/>
                <w:szCs w:val="21"/>
              </w:rPr>
            </w:pPr>
            <w:r>
              <w:rPr>
                <w:rFonts w:hint="eastAsia" w:ascii="宋体" w:hAnsi="宋体"/>
                <w:szCs w:val="21"/>
              </w:rPr>
              <w:t>手机号码*</w:t>
            </w:r>
          </w:p>
        </w:tc>
        <w:tc>
          <w:tcPr>
            <w:tcW w:w="3330" w:type="dxa"/>
            <w:gridSpan w:val="5"/>
            <w:vAlign w:val="top"/>
          </w:tcPr>
          <w:p>
            <w:pPr>
              <w:spacing w:line="480" w:lineRule="auto"/>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1526" w:type="dxa"/>
            <w:gridSpan w:val="3"/>
            <w:vAlign w:val="center"/>
          </w:tcPr>
          <w:p>
            <w:pPr>
              <w:spacing w:line="480" w:lineRule="auto"/>
              <w:jc w:val="center"/>
              <w:rPr>
                <w:rFonts w:hint="eastAsia" w:ascii="宋体" w:hAnsi="宋体"/>
                <w:szCs w:val="21"/>
              </w:rPr>
            </w:pPr>
            <w:r>
              <w:rPr>
                <w:rFonts w:hint="eastAsia" w:ascii="宋体" w:hAnsi="宋体"/>
                <w:szCs w:val="21"/>
              </w:rPr>
              <w:t>电子邮箱*</w:t>
            </w:r>
          </w:p>
        </w:tc>
        <w:tc>
          <w:tcPr>
            <w:tcW w:w="4312" w:type="dxa"/>
            <w:gridSpan w:val="6"/>
            <w:vAlign w:val="top"/>
          </w:tcPr>
          <w:p>
            <w:pPr>
              <w:pStyle w:val="8"/>
              <w:shd w:val="clear" w:color="auto" w:fill="FFFFFF"/>
              <w:spacing w:line="336" w:lineRule="atLeast"/>
              <w:rPr>
                <w:rFonts w:hint="eastAsia"/>
                <w:sz w:val="21"/>
                <w:szCs w:val="21"/>
              </w:rPr>
            </w:pPr>
          </w:p>
        </w:tc>
        <w:tc>
          <w:tcPr>
            <w:tcW w:w="1440" w:type="dxa"/>
            <w:gridSpan w:val="2"/>
            <w:vAlign w:val="center"/>
          </w:tcPr>
          <w:p>
            <w:pPr>
              <w:spacing w:line="480" w:lineRule="auto"/>
              <w:jc w:val="center"/>
              <w:rPr>
                <w:rFonts w:ascii="宋体" w:hAnsi="宋体"/>
                <w:szCs w:val="21"/>
              </w:rPr>
            </w:pPr>
            <w:r>
              <w:rPr>
                <w:rFonts w:hint="eastAsia" w:ascii="宋体" w:hAnsi="宋体"/>
                <w:szCs w:val="21"/>
              </w:rPr>
              <w:t>微信号</w:t>
            </w:r>
          </w:p>
        </w:tc>
        <w:tc>
          <w:tcPr>
            <w:tcW w:w="3330" w:type="dxa"/>
            <w:gridSpan w:val="5"/>
            <w:vAlign w:val="top"/>
          </w:tcPr>
          <w:p>
            <w:pPr>
              <w:spacing w:line="48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526" w:type="dxa"/>
            <w:gridSpan w:val="3"/>
            <w:vAlign w:val="center"/>
          </w:tcPr>
          <w:p>
            <w:pPr>
              <w:spacing w:line="480" w:lineRule="auto"/>
              <w:ind w:firstLine="105" w:firstLineChars="50"/>
              <w:jc w:val="center"/>
              <w:rPr>
                <w:rFonts w:hint="eastAsia" w:ascii="宋体" w:hAnsi="宋体"/>
                <w:szCs w:val="21"/>
              </w:rPr>
            </w:pPr>
            <w:r>
              <w:rPr>
                <w:rFonts w:hint="eastAsia" w:ascii="宋体" w:hAnsi="宋体"/>
                <w:szCs w:val="21"/>
              </w:rPr>
              <w:t>备  注</w:t>
            </w:r>
          </w:p>
        </w:tc>
        <w:tc>
          <w:tcPr>
            <w:tcW w:w="9082" w:type="dxa"/>
            <w:gridSpan w:val="13"/>
            <w:vAlign w:val="center"/>
          </w:tcPr>
          <w:p>
            <w:pPr>
              <w:spacing w:line="480" w:lineRule="auto"/>
              <w:rPr>
                <w:rFonts w:hint="eastAsia" w:ascii="宋体" w:hAnsi="宋体"/>
                <w:szCs w:val="21"/>
              </w:rPr>
            </w:pPr>
          </w:p>
        </w:tc>
      </w:tr>
    </w:tbl>
    <w:p>
      <w:pPr>
        <w:pStyle w:val="18"/>
        <w:rPr>
          <w:rFonts w:ascii="宋体"/>
          <w:color w:val="0D0D0D"/>
          <w:sz w:val="18"/>
          <w:szCs w:val="18"/>
          <w:highlight w:val="yellow"/>
          <w:shd w:val="clear" w:color="auto" w:fill="FFFFFF"/>
        </w:rPr>
      </w:pPr>
    </w:p>
    <w:sectPr>
      <w:headerReference r:id="rId3" w:type="default"/>
      <w:footerReference r:id="rId4"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inherit">
    <w:altName w:val="Times New Roman"/>
    <w:panose1 w:val="00000000000000000000"/>
    <w:charset w:val="00"/>
    <w:family w:val="roma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_x0000_s4097" o:spid="_x0000_s4097" o:spt="202" type="#_x0000_t202" style="position:absolute;left:0pt;margin-top:0pt;height:10.35pt;width:4.55pt;mso-position-horizontal:center;mso-position-horizontal-relative:margin;mso-wrap-style:none;z-index:251658240;mso-width-relative:page;mso-height-relative:page;" filled="f" stroked="f" coordsize="21600,21600">
          <v:path/>
          <v:fill on="f" focussize="0,0"/>
          <v:stroke on="f" weight="0.5pt" joinstyle="miter"/>
          <v:imagedata o:title=""/>
          <o:lock v:ext="edit"/>
          <v:textbox inset="0mm,0mm,0mm,0mm" style="mso-fit-shape-to-text:t;">
            <w:txbxContent>
              <w:p>
                <w:pPr>
                  <w:snapToGrid w:val="0"/>
                  <w:rPr>
                    <w:sz w:val="18"/>
                  </w:rPr>
                </w:pPr>
                <w:r>
                  <w:fldChar w:fldCharType="begin"/>
                </w:r>
                <w:r>
                  <w:instrText xml:space="preserve"> PAGE  \* MERGEFORMAT </w:instrText>
                </w:r>
                <w:r>
                  <w:fldChar w:fldCharType="separate"/>
                </w:r>
                <w:r>
                  <w:rPr>
                    <w:sz w:val="18"/>
                  </w:rPr>
                  <w:t>5</w:t>
                </w:r>
                <w:r>
                  <w:rPr>
                    <w:sz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rPr>
        <w:rFonts w:ascii="仿宋" w:hAnsi="仿宋" w:eastAsia="仿宋" w:cs="仿宋"/>
        <w:i/>
        <w:iCs/>
        <w:sz w:val="24"/>
        <w:szCs w:val="24"/>
      </w:rPr>
    </w:pPr>
    <w:r>
      <w:rPr>
        <w:rFonts w:hint="eastAsia" w:ascii="仿宋" w:hAnsi="仿宋" w:eastAsia="仿宋" w:cs="仿宋"/>
        <w:i/>
        <w:iCs/>
        <w:sz w:val="24"/>
        <w:szCs w:val="24"/>
      </w:rPr>
      <w:t>中国青少年冬夏令营行业领导机构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singleLevel"/>
    <w:tmpl w:val="00000012"/>
    <w:lvl w:ilvl="0" w:tentative="0">
      <w:start w:val="1"/>
      <w:numFmt w:val="bullet"/>
      <w:lvlText w:val=""/>
      <w:lvlJc w:val="left"/>
      <w:pPr>
        <w:tabs>
          <w:tab w:val="left" w:pos="420"/>
        </w:tabs>
        <w:ind w:left="420" w:hanging="420"/>
      </w:pPr>
      <w:rPr>
        <w:rFonts w:hint="default" w:ascii="Wingdings" w:hAnsi="Wingdings"/>
      </w:rPr>
    </w:lvl>
  </w:abstractNum>
  <w:abstractNum w:abstractNumId="1">
    <w:nsid w:val="20C14F4D"/>
    <w:multiLevelType w:val="multilevel"/>
    <w:tmpl w:val="20C14F4D"/>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D214786"/>
    <w:multiLevelType w:val="multilevel"/>
    <w:tmpl w:val="6D214786"/>
    <w:lvl w:ilvl="0" w:tentative="0">
      <w:start w:val="1"/>
      <w:numFmt w:val="bullet"/>
      <w:lvlText w:val="•"/>
      <w:lvlJc w:val="left"/>
      <w:pPr>
        <w:tabs>
          <w:tab w:val="left" w:pos="360"/>
        </w:tabs>
        <w:ind w:left="360" w:hanging="360"/>
      </w:pPr>
      <w:rPr>
        <w:rFonts w:hint="default" w:ascii="Arial" w:hAnsi="Arial"/>
      </w:rPr>
    </w:lvl>
    <w:lvl w:ilvl="1" w:tentative="0">
      <w:start w:val="6532"/>
      <w:numFmt w:val="bullet"/>
      <w:lvlText w:val="•"/>
      <w:lvlJc w:val="left"/>
      <w:pPr>
        <w:tabs>
          <w:tab w:val="left" w:pos="1080"/>
        </w:tabs>
        <w:ind w:left="1080" w:hanging="360"/>
      </w:pPr>
      <w:rPr>
        <w:rFonts w:hint="default" w:ascii="Arial" w:hAnsi="Arial"/>
      </w:rPr>
    </w:lvl>
    <w:lvl w:ilvl="2" w:tentative="0">
      <w:start w:val="1"/>
      <w:numFmt w:val="decimal"/>
      <w:lvlText w:val="%3、"/>
      <w:lvlJc w:val="left"/>
      <w:pPr>
        <w:tabs>
          <w:tab w:val="left" w:pos="1800"/>
        </w:tabs>
        <w:ind w:left="1800" w:hanging="360"/>
      </w:pPr>
      <w:rPr>
        <w:rFonts w:hint="default" w:cs="Times New Roman"/>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421393"/>
    <w:rsid w:val="00003EBD"/>
    <w:rsid w:val="00005D36"/>
    <w:rsid w:val="0002033C"/>
    <w:rsid w:val="000302A8"/>
    <w:rsid w:val="000405F3"/>
    <w:rsid w:val="00063D39"/>
    <w:rsid w:val="00066CA0"/>
    <w:rsid w:val="000676BF"/>
    <w:rsid w:val="000901F5"/>
    <w:rsid w:val="00094797"/>
    <w:rsid w:val="000B11CB"/>
    <w:rsid w:val="000C1BE2"/>
    <w:rsid w:val="000E1D1B"/>
    <w:rsid w:val="000E25DA"/>
    <w:rsid w:val="000E7276"/>
    <w:rsid w:val="00117ED6"/>
    <w:rsid w:val="00131F17"/>
    <w:rsid w:val="001516A6"/>
    <w:rsid w:val="00170C52"/>
    <w:rsid w:val="00186248"/>
    <w:rsid w:val="0019011C"/>
    <w:rsid w:val="00190F07"/>
    <w:rsid w:val="001914B3"/>
    <w:rsid w:val="00196CAF"/>
    <w:rsid w:val="001C2BB9"/>
    <w:rsid w:val="001D4C5E"/>
    <w:rsid w:val="001D5A7C"/>
    <w:rsid w:val="001E427C"/>
    <w:rsid w:val="00257635"/>
    <w:rsid w:val="00273220"/>
    <w:rsid w:val="00273C9B"/>
    <w:rsid w:val="002C1BE5"/>
    <w:rsid w:val="002C256A"/>
    <w:rsid w:val="002C5043"/>
    <w:rsid w:val="002D1A82"/>
    <w:rsid w:val="002E7973"/>
    <w:rsid w:val="002F538B"/>
    <w:rsid w:val="00310479"/>
    <w:rsid w:val="003231D5"/>
    <w:rsid w:val="00325048"/>
    <w:rsid w:val="00325EB3"/>
    <w:rsid w:val="0033273B"/>
    <w:rsid w:val="00334A7A"/>
    <w:rsid w:val="003415B0"/>
    <w:rsid w:val="00350762"/>
    <w:rsid w:val="00361650"/>
    <w:rsid w:val="00372585"/>
    <w:rsid w:val="003770E0"/>
    <w:rsid w:val="00392A64"/>
    <w:rsid w:val="003979BF"/>
    <w:rsid w:val="003B2976"/>
    <w:rsid w:val="003D0FC3"/>
    <w:rsid w:val="003D2293"/>
    <w:rsid w:val="003D7AD4"/>
    <w:rsid w:val="003F3C7B"/>
    <w:rsid w:val="003F3FEE"/>
    <w:rsid w:val="004146B8"/>
    <w:rsid w:val="00416475"/>
    <w:rsid w:val="00420323"/>
    <w:rsid w:val="004211EA"/>
    <w:rsid w:val="00421393"/>
    <w:rsid w:val="004222E1"/>
    <w:rsid w:val="00432AFD"/>
    <w:rsid w:val="00453B46"/>
    <w:rsid w:val="00457A28"/>
    <w:rsid w:val="00463376"/>
    <w:rsid w:val="0047188B"/>
    <w:rsid w:val="00483B19"/>
    <w:rsid w:val="004A4D28"/>
    <w:rsid w:val="004B4746"/>
    <w:rsid w:val="004C00BA"/>
    <w:rsid w:val="004C4BB2"/>
    <w:rsid w:val="004D2C35"/>
    <w:rsid w:val="004D7A42"/>
    <w:rsid w:val="004F181E"/>
    <w:rsid w:val="0050791F"/>
    <w:rsid w:val="00550B34"/>
    <w:rsid w:val="0057033B"/>
    <w:rsid w:val="0057326A"/>
    <w:rsid w:val="005A18E5"/>
    <w:rsid w:val="005D6066"/>
    <w:rsid w:val="005E0E5D"/>
    <w:rsid w:val="00611EB4"/>
    <w:rsid w:val="006157F7"/>
    <w:rsid w:val="00652F26"/>
    <w:rsid w:val="006A1BEF"/>
    <w:rsid w:val="006A4BAC"/>
    <w:rsid w:val="006B1C3E"/>
    <w:rsid w:val="006B2D22"/>
    <w:rsid w:val="006B473E"/>
    <w:rsid w:val="006B4A51"/>
    <w:rsid w:val="006B7909"/>
    <w:rsid w:val="006D2778"/>
    <w:rsid w:val="006D2C9A"/>
    <w:rsid w:val="006E186E"/>
    <w:rsid w:val="006E5382"/>
    <w:rsid w:val="00700E85"/>
    <w:rsid w:val="00703BD2"/>
    <w:rsid w:val="00707F54"/>
    <w:rsid w:val="0071493D"/>
    <w:rsid w:val="007314E8"/>
    <w:rsid w:val="00745E3F"/>
    <w:rsid w:val="0074715D"/>
    <w:rsid w:val="00762E41"/>
    <w:rsid w:val="007D1716"/>
    <w:rsid w:val="007D4080"/>
    <w:rsid w:val="007E1FFA"/>
    <w:rsid w:val="008034C9"/>
    <w:rsid w:val="00804430"/>
    <w:rsid w:val="008071DA"/>
    <w:rsid w:val="008075D7"/>
    <w:rsid w:val="008142D1"/>
    <w:rsid w:val="0083385E"/>
    <w:rsid w:val="00833DE8"/>
    <w:rsid w:val="00841D65"/>
    <w:rsid w:val="0087799A"/>
    <w:rsid w:val="00882D0E"/>
    <w:rsid w:val="008A3813"/>
    <w:rsid w:val="008C6D54"/>
    <w:rsid w:val="008D33DC"/>
    <w:rsid w:val="00900F01"/>
    <w:rsid w:val="00911DCF"/>
    <w:rsid w:val="009209DB"/>
    <w:rsid w:val="00930785"/>
    <w:rsid w:val="00937EFF"/>
    <w:rsid w:val="00957815"/>
    <w:rsid w:val="00972F9C"/>
    <w:rsid w:val="00976EB4"/>
    <w:rsid w:val="0099554B"/>
    <w:rsid w:val="0099677E"/>
    <w:rsid w:val="009B60BB"/>
    <w:rsid w:val="009C17F9"/>
    <w:rsid w:val="009E2AC1"/>
    <w:rsid w:val="009E61F3"/>
    <w:rsid w:val="009F2C6F"/>
    <w:rsid w:val="00A12D97"/>
    <w:rsid w:val="00A22835"/>
    <w:rsid w:val="00A22A03"/>
    <w:rsid w:val="00A2734C"/>
    <w:rsid w:val="00A4053C"/>
    <w:rsid w:val="00A47B42"/>
    <w:rsid w:val="00A52C9D"/>
    <w:rsid w:val="00A8266F"/>
    <w:rsid w:val="00A96E77"/>
    <w:rsid w:val="00AA514E"/>
    <w:rsid w:val="00AC43E7"/>
    <w:rsid w:val="00AC4631"/>
    <w:rsid w:val="00AD7F9C"/>
    <w:rsid w:val="00AE5FAA"/>
    <w:rsid w:val="00AF7375"/>
    <w:rsid w:val="00B03304"/>
    <w:rsid w:val="00B24D25"/>
    <w:rsid w:val="00B27D2F"/>
    <w:rsid w:val="00B40B31"/>
    <w:rsid w:val="00B43CEB"/>
    <w:rsid w:val="00B7182C"/>
    <w:rsid w:val="00B85227"/>
    <w:rsid w:val="00BB433F"/>
    <w:rsid w:val="00BC6622"/>
    <w:rsid w:val="00BF384B"/>
    <w:rsid w:val="00C04934"/>
    <w:rsid w:val="00C07259"/>
    <w:rsid w:val="00C31019"/>
    <w:rsid w:val="00C434D8"/>
    <w:rsid w:val="00C61390"/>
    <w:rsid w:val="00C65828"/>
    <w:rsid w:val="00C8620B"/>
    <w:rsid w:val="00CA18C1"/>
    <w:rsid w:val="00CD06B8"/>
    <w:rsid w:val="00CD0938"/>
    <w:rsid w:val="00CE1C88"/>
    <w:rsid w:val="00CE7B29"/>
    <w:rsid w:val="00CF2C05"/>
    <w:rsid w:val="00D04320"/>
    <w:rsid w:val="00D2078B"/>
    <w:rsid w:val="00D462F3"/>
    <w:rsid w:val="00DC2A7F"/>
    <w:rsid w:val="00DD13A1"/>
    <w:rsid w:val="00DE5A6F"/>
    <w:rsid w:val="00DF16D4"/>
    <w:rsid w:val="00E01228"/>
    <w:rsid w:val="00E04A6C"/>
    <w:rsid w:val="00E2612B"/>
    <w:rsid w:val="00E407E2"/>
    <w:rsid w:val="00E45C7C"/>
    <w:rsid w:val="00E46776"/>
    <w:rsid w:val="00E509F3"/>
    <w:rsid w:val="00E64437"/>
    <w:rsid w:val="00E80F7F"/>
    <w:rsid w:val="00EB55C1"/>
    <w:rsid w:val="00EB639F"/>
    <w:rsid w:val="00EC523F"/>
    <w:rsid w:val="00EF3530"/>
    <w:rsid w:val="00F04C72"/>
    <w:rsid w:val="00F13A1C"/>
    <w:rsid w:val="00F25631"/>
    <w:rsid w:val="00F27E20"/>
    <w:rsid w:val="00F345E4"/>
    <w:rsid w:val="00F5167A"/>
    <w:rsid w:val="00F64601"/>
    <w:rsid w:val="00F76F7C"/>
    <w:rsid w:val="00F86568"/>
    <w:rsid w:val="00F95FFA"/>
    <w:rsid w:val="00FB0D23"/>
    <w:rsid w:val="00FB2CFC"/>
    <w:rsid w:val="00FB5AE0"/>
    <w:rsid w:val="00FC4062"/>
    <w:rsid w:val="00FF089E"/>
    <w:rsid w:val="01166E8C"/>
    <w:rsid w:val="01236953"/>
    <w:rsid w:val="01B34021"/>
    <w:rsid w:val="03BF3F09"/>
    <w:rsid w:val="067F449F"/>
    <w:rsid w:val="06CF516A"/>
    <w:rsid w:val="07404D05"/>
    <w:rsid w:val="07706DD5"/>
    <w:rsid w:val="07BA2A85"/>
    <w:rsid w:val="07EB51DE"/>
    <w:rsid w:val="0850271E"/>
    <w:rsid w:val="08617897"/>
    <w:rsid w:val="097A12FE"/>
    <w:rsid w:val="09CB65C1"/>
    <w:rsid w:val="0BBF16D7"/>
    <w:rsid w:val="0BFA736D"/>
    <w:rsid w:val="0D1363BB"/>
    <w:rsid w:val="0E6D0A33"/>
    <w:rsid w:val="0EE052A3"/>
    <w:rsid w:val="101B29C9"/>
    <w:rsid w:val="12506225"/>
    <w:rsid w:val="1378593B"/>
    <w:rsid w:val="139D7925"/>
    <w:rsid w:val="147B4784"/>
    <w:rsid w:val="14AE531D"/>
    <w:rsid w:val="14ED7617"/>
    <w:rsid w:val="15302444"/>
    <w:rsid w:val="169461EF"/>
    <w:rsid w:val="16B734A9"/>
    <w:rsid w:val="17B46DA1"/>
    <w:rsid w:val="18FA4C3F"/>
    <w:rsid w:val="19B21C18"/>
    <w:rsid w:val="1AF0519A"/>
    <w:rsid w:val="1B6C18A6"/>
    <w:rsid w:val="1BB832B8"/>
    <w:rsid w:val="1CBE13C1"/>
    <w:rsid w:val="1D09757A"/>
    <w:rsid w:val="1DAC1873"/>
    <w:rsid w:val="1DC74DAA"/>
    <w:rsid w:val="1E535CB7"/>
    <w:rsid w:val="1EC97F04"/>
    <w:rsid w:val="1F090CB3"/>
    <w:rsid w:val="20173D67"/>
    <w:rsid w:val="223F4431"/>
    <w:rsid w:val="22807161"/>
    <w:rsid w:val="22CF2F7F"/>
    <w:rsid w:val="252575ED"/>
    <w:rsid w:val="25941573"/>
    <w:rsid w:val="270100D4"/>
    <w:rsid w:val="28F5214D"/>
    <w:rsid w:val="291B0927"/>
    <w:rsid w:val="29E35FFC"/>
    <w:rsid w:val="2A034627"/>
    <w:rsid w:val="2A38546A"/>
    <w:rsid w:val="2B215296"/>
    <w:rsid w:val="2BE20997"/>
    <w:rsid w:val="2F135FED"/>
    <w:rsid w:val="2FDE5A97"/>
    <w:rsid w:val="30627ECA"/>
    <w:rsid w:val="3083595A"/>
    <w:rsid w:val="31210764"/>
    <w:rsid w:val="31490C83"/>
    <w:rsid w:val="314A738A"/>
    <w:rsid w:val="31C264D6"/>
    <w:rsid w:val="35A0240A"/>
    <w:rsid w:val="35E778BE"/>
    <w:rsid w:val="3637654F"/>
    <w:rsid w:val="372E5156"/>
    <w:rsid w:val="38336D36"/>
    <w:rsid w:val="386D2B19"/>
    <w:rsid w:val="395F4972"/>
    <w:rsid w:val="39C70F2D"/>
    <w:rsid w:val="39D73BEB"/>
    <w:rsid w:val="3BE410C4"/>
    <w:rsid w:val="3C8D640E"/>
    <w:rsid w:val="3DE65CBC"/>
    <w:rsid w:val="3EC201C7"/>
    <w:rsid w:val="407C4177"/>
    <w:rsid w:val="414E5690"/>
    <w:rsid w:val="42133EC8"/>
    <w:rsid w:val="43A918E4"/>
    <w:rsid w:val="45427140"/>
    <w:rsid w:val="468C53B0"/>
    <w:rsid w:val="477E79BB"/>
    <w:rsid w:val="47946D47"/>
    <w:rsid w:val="484D5EA1"/>
    <w:rsid w:val="496A1FE4"/>
    <w:rsid w:val="4988056F"/>
    <w:rsid w:val="49A344FC"/>
    <w:rsid w:val="49BE63E7"/>
    <w:rsid w:val="4A5D50B0"/>
    <w:rsid w:val="4AE44516"/>
    <w:rsid w:val="4BDB64C5"/>
    <w:rsid w:val="4C646DCB"/>
    <w:rsid w:val="4C9F4C00"/>
    <w:rsid w:val="4D034623"/>
    <w:rsid w:val="4E487E23"/>
    <w:rsid w:val="509041EA"/>
    <w:rsid w:val="50BE14B9"/>
    <w:rsid w:val="50EC484C"/>
    <w:rsid w:val="51102D0F"/>
    <w:rsid w:val="51DD7F36"/>
    <w:rsid w:val="529A1556"/>
    <w:rsid w:val="53336867"/>
    <w:rsid w:val="538C0317"/>
    <w:rsid w:val="53941057"/>
    <w:rsid w:val="539D31CC"/>
    <w:rsid w:val="546C0F43"/>
    <w:rsid w:val="54AE0586"/>
    <w:rsid w:val="54B55504"/>
    <w:rsid w:val="54BF27D8"/>
    <w:rsid w:val="54EB21EB"/>
    <w:rsid w:val="54F71F86"/>
    <w:rsid w:val="55245B07"/>
    <w:rsid w:val="563B6686"/>
    <w:rsid w:val="56AF78CA"/>
    <w:rsid w:val="576D0551"/>
    <w:rsid w:val="57973872"/>
    <w:rsid w:val="57A548A2"/>
    <w:rsid w:val="58435839"/>
    <w:rsid w:val="58436BB6"/>
    <w:rsid w:val="58674D4D"/>
    <w:rsid w:val="5B871831"/>
    <w:rsid w:val="5DB876B2"/>
    <w:rsid w:val="60A27F6B"/>
    <w:rsid w:val="61F92130"/>
    <w:rsid w:val="62DD4B35"/>
    <w:rsid w:val="65A83665"/>
    <w:rsid w:val="67CD6FE1"/>
    <w:rsid w:val="69F41B9F"/>
    <w:rsid w:val="6A976235"/>
    <w:rsid w:val="6B6B5C8C"/>
    <w:rsid w:val="6C652C97"/>
    <w:rsid w:val="6D293064"/>
    <w:rsid w:val="6DC3296D"/>
    <w:rsid w:val="6DE26543"/>
    <w:rsid w:val="6FA23C05"/>
    <w:rsid w:val="710B2233"/>
    <w:rsid w:val="71F26E7F"/>
    <w:rsid w:val="723F63B0"/>
    <w:rsid w:val="724D2C0E"/>
    <w:rsid w:val="735B01E7"/>
    <w:rsid w:val="74393FEF"/>
    <w:rsid w:val="750F4CEB"/>
    <w:rsid w:val="754653AC"/>
    <w:rsid w:val="757514DF"/>
    <w:rsid w:val="79C02ACE"/>
    <w:rsid w:val="7C617F09"/>
    <w:rsid w:val="7D78319D"/>
    <w:rsid w:val="7DC410F8"/>
    <w:rsid w:val="7EAD53AB"/>
    <w:rsid w:val="7F1254BD"/>
    <w:rsid w:val="7F3F34CC"/>
  </w:rsids>
  <m:mathPr>
    <m:lMargin m:val="0"/>
    <m:mathFont m:val="Cambria Math"/>
    <m:rMargin m:val="0"/>
    <m:wrapIndent m:val="1440"/>
    <m:brkBin m:val="before"/>
    <m:brkBinSub m:val="--"/>
    <m:defJc m:val="centerGroup"/>
    <m:intLim m:val="subSup"/>
    <m:naryLim m:val="undOvr"/>
    <m:smallFrac m:val="off"/>
    <m:dispDef/>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99"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unhideWhenUsed/>
    <w:qFormat/>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2">
    <w:name w:val="toc 3"/>
    <w:basedOn w:val="1"/>
    <w:next w:val="1"/>
    <w:qFormat/>
    <w:uiPriority w:val="99"/>
    <w:pPr>
      <w:ind w:left="840" w:leftChars="400"/>
    </w:pPr>
  </w:style>
  <w:style w:type="paragraph" w:styleId="3">
    <w:name w:val="Balloon Text"/>
    <w:basedOn w:val="1"/>
    <w:link w:val="15"/>
    <w:qFormat/>
    <w:uiPriority w:val="99"/>
    <w:rPr>
      <w:sz w:val="18"/>
      <w:szCs w:val="18"/>
    </w:rPr>
  </w:style>
  <w:style w:type="paragraph" w:styleId="4">
    <w:name w:val="footer"/>
    <w:basedOn w:val="1"/>
    <w:link w:val="16"/>
    <w:qFormat/>
    <w:uiPriority w:val="99"/>
    <w:pPr>
      <w:tabs>
        <w:tab w:val="center" w:pos="4153"/>
        <w:tab w:val="right" w:pos="8306"/>
      </w:tabs>
      <w:snapToGrid w:val="0"/>
      <w:jc w:val="left"/>
    </w:pPr>
    <w:rPr>
      <w:sz w:val="18"/>
      <w:szCs w:val="18"/>
    </w:rPr>
  </w:style>
  <w:style w:type="paragraph" w:styleId="5">
    <w:name w:val="header"/>
    <w:basedOn w:val="1"/>
    <w:link w:val="17"/>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qFormat/>
    <w:uiPriority w:val="99"/>
  </w:style>
  <w:style w:type="paragraph" w:styleId="7">
    <w:name w:val="toc 2"/>
    <w:basedOn w:val="1"/>
    <w:next w:val="1"/>
    <w:qFormat/>
    <w:uiPriority w:val="99"/>
    <w:pPr>
      <w:ind w:left="420" w:leftChars="200"/>
    </w:pPr>
  </w:style>
  <w:style w:type="paragraph" w:styleId="8">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9">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11">
    <w:name w:val="Strong"/>
    <w:basedOn w:val="10"/>
    <w:qFormat/>
    <w:uiPriority w:val="99"/>
    <w:rPr>
      <w:rFonts w:cs="Times New Roman"/>
      <w:b/>
      <w:bCs/>
    </w:rPr>
  </w:style>
  <w:style w:type="character" w:styleId="12">
    <w:name w:val="Emphasis"/>
    <w:basedOn w:val="10"/>
    <w:qFormat/>
    <w:uiPriority w:val="99"/>
    <w:rPr>
      <w:rFonts w:cs="Times New Roman"/>
      <w:i/>
      <w:iCs/>
    </w:rPr>
  </w:style>
  <w:style w:type="table" w:styleId="14">
    <w:name w:val="Table Grid"/>
    <w:basedOn w:val="13"/>
    <w:qFormat/>
    <w:uiPriority w:val="99"/>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15">
    <w:name w:val="批注框文本 Char"/>
    <w:basedOn w:val="10"/>
    <w:link w:val="3"/>
    <w:semiHidden/>
    <w:qFormat/>
    <w:locked/>
    <w:uiPriority w:val="99"/>
    <w:rPr>
      <w:rFonts w:ascii="Times New Roman" w:hAnsi="Times New Roman" w:eastAsia="宋体" w:cs="Times New Roman"/>
      <w:sz w:val="18"/>
      <w:szCs w:val="18"/>
    </w:rPr>
  </w:style>
  <w:style w:type="character" w:customStyle="1" w:styleId="16">
    <w:name w:val="页脚 Char"/>
    <w:basedOn w:val="10"/>
    <w:link w:val="4"/>
    <w:semiHidden/>
    <w:qFormat/>
    <w:locked/>
    <w:uiPriority w:val="99"/>
    <w:rPr>
      <w:rFonts w:cs="Times New Roman"/>
      <w:sz w:val="18"/>
      <w:szCs w:val="18"/>
    </w:rPr>
  </w:style>
  <w:style w:type="character" w:customStyle="1" w:styleId="17">
    <w:name w:val="页眉 Char"/>
    <w:basedOn w:val="10"/>
    <w:link w:val="5"/>
    <w:semiHidden/>
    <w:qFormat/>
    <w:locked/>
    <w:uiPriority w:val="99"/>
    <w:rPr>
      <w:rFonts w:cs="Times New Roman"/>
      <w:sz w:val="18"/>
      <w:szCs w:val="18"/>
    </w:rPr>
  </w:style>
  <w:style w:type="paragraph" w:customStyle="1" w:styleId="18">
    <w:name w:val="无间隔1"/>
    <w:qFormat/>
    <w:uiPriority w:val="99"/>
    <w:rPr>
      <w:rFonts w:ascii="Times New Roman" w:hAnsi="Times New Roman" w:eastAsia="宋体" w:cs="Times New Roman"/>
      <w:lang w:val="en-US" w:eastAsia="zh-CN" w:bidi="ar-SA"/>
    </w:rPr>
  </w:style>
  <w:style w:type="paragraph" w:customStyle="1" w:styleId="19">
    <w:name w:val="列出段落1"/>
    <w:basedOn w:val="1"/>
    <w:qFormat/>
    <w:uiPriority w:val="99"/>
    <w:pPr>
      <w:ind w:firstLine="420" w:firstLineChars="200"/>
    </w:pPr>
  </w:style>
  <w:style w:type="character" w:customStyle="1" w:styleId="20">
    <w:name w:val="apple-converted-space"/>
    <w:basedOn w:val="10"/>
    <w:qFormat/>
    <w:uiPriority w:val="99"/>
    <w:rPr>
      <w:rFonts w:cs="Times New Roman"/>
    </w:rPr>
  </w:style>
  <w:style w:type="paragraph" w:customStyle="1" w:styleId="21">
    <w:name w:val="列出段落2"/>
    <w:basedOn w:val="1"/>
    <w:qFormat/>
    <w:uiPriority w:val="99"/>
    <w:pPr>
      <w:widowControl/>
      <w:ind w:firstLine="420" w:firstLineChars="200"/>
      <w:jc w:val="left"/>
    </w:pPr>
    <w:rPr>
      <w:kern w:val="0"/>
      <w:sz w:val="20"/>
      <w:szCs w:val="20"/>
    </w:rPr>
  </w:style>
  <w:style w:type="table" w:customStyle="1" w:styleId="22">
    <w:name w:val="浅色列表 - 强调文字颜色 11"/>
    <w:qFormat/>
    <w:uiPriority w:val="99"/>
    <w:tblPr>
      <w:tblBorders>
        <w:top w:val="single" w:color="4F81BD" w:sz="8" w:space="0"/>
        <w:left w:val="single" w:color="4F81BD" w:sz="8" w:space="0"/>
        <w:bottom w:val="single" w:color="4F81BD" w:sz="8" w:space="0"/>
        <w:right w:val="single" w:color="4F81BD" w:sz="8"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49</Pages>
  <Words>4731</Words>
  <Characters>26970</Characters>
  <Lines>224</Lines>
  <Paragraphs>63</Paragraphs>
  <ScaleCrop>false</ScaleCrop>
  <LinksUpToDate>false</LinksUpToDate>
  <CharactersWithSpaces>31638</CharactersWithSpaces>
  <Application>WPS Office_10.1.0.6029_F1E327BC-269C-435d-A152-05C5408002CA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2016-10-19T13:26:00Z</dcterms:created>
  <dc:creator>lenovo</dc:creator>
  <cp:lastModifiedBy>Administrator</cp:lastModifiedBy>
  <cp:lastPrinted>2016-10-12T12:58:00Z</cp:lastPrinted>
  <dcterms:modified xsi:type="dcterms:W3CDTF">2016-11-04T05:47:31Z</dcterms:modified>
  <dc:title>时 代 传 奇 教 育</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2052-10.1.0.6029</vt:lpwstr>
  </property>
</Properties>
</file>