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A6812"/>
          <w:spacing w:val="0"/>
          <w:kern w:val="0"/>
          <w:sz w:val="37"/>
          <w:szCs w:val="37"/>
          <w:shd w:val="clear" w:fill="FFFFFF"/>
          <w:lang w:val="en-US" w:eastAsia="zh-CN" w:bidi="ar"/>
        </w:rPr>
        <w:t>7天“志存高远”吃苦心智磨砺营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5" w:beforeAutospacing="0" w:after="0" w:afterAutospacing="0"/>
        <w:ind w:left="15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808080"/>
          <w:spacing w:val="0"/>
          <w:sz w:val="18"/>
          <w:szCs w:val="18"/>
        </w:rPr>
      </w:pPr>
      <w:bookmarkStart w:id="4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808080"/>
          <w:spacing w:val="0"/>
          <w:kern w:val="0"/>
          <w:sz w:val="18"/>
          <w:szCs w:val="18"/>
          <w:shd w:val="clear" w:fill="FFFFFF"/>
          <w:lang w:val="en-US" w:eastAsia="zh-CN" w:bidi="ar"/>
        </w:rPr>
        <w:t>军营style，多种军事情景体验，苦乐参半军旅梦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54"/>
          <w:szCs w:val="54"/>
          <w:shd w:val="clear" w:fill="FFFFFF"/>
          <w:lang w:val="en-US" w:eastAsia="zh-CN" w:bidi="ar"/>
        </w:rPr>
        <w:t>¥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54"/>
          <w:szCs w:val="54"/>
          <w:shd w:val="clear" w:fill="FFFFFF"/>
          <w:lang w:val="en-US" w:eastAsia="zh-CN" w:bidi="ar"/>
        </w:rPr>
        <w:t>3680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8B00"/>
          <w:spacing w:val="0"/>
          <w:kern w:val="0"/>
          <w:sz w:val="18"/>
          <w:szCs w:val="18"/>
          <w:shd w:val="clear" w:fill="FFFFFF"/>
          <w:lang w:val="en-US" w:eastAsia="zh-CN" w:bidi="ar"/>
        </w:rPr>
        <w:t>/人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行程日期：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7.3-7.9 / 7.10-7.16 / 7.17-7.23 / 7.24-7.30 / 7.31-8.6 / 8.7-8.13 / 8.14-8.20 / 8.21-8.27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招生对象：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6-16周岁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优惠政策：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3月31日前报名交费优惠580元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相关介绍：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军校模式下严格的军事训练要求，体力和意志都面临考验，通过这一层训练在学员潜意识中植入了克服困难的疫苗。</w:t>
      </w:r>
    </w:p>
    <w:bookmarkEnd w:id="4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E53F39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E53F39" w:sz="48" w:space="0"/>
          <w:shd w:val="clear" w:fill="444444"/>
        </w:rPr>
        <w:t>营之特色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军校模式，文明精神，野蛮体魄。采用军校管理制度，要求学员定时起床，操练，用餐，就寝，军容须整洁，站有站相，坐有坐相，走路要挺要走直线，内务须横平竖直，言行举止文明有礼，从日常生活中贯彻条例，从细节和小事当中培养学员严谨细致，雷厉风行的军人作风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专业军事课程研发，以军事训练为基石，设定八大军事课程，摒弃传统枯燥军训模式，带入野外求生，军事演习，军事高科技体验，战争分析，团队拓展等一系列紧张有趣的体验式教育活动，将学员带入情景，激发其内心潜能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★专业军训办学资质，公办6T食堂，独立安全部门全程活动监控，上海市最高标准保险，保障有力，家长安心。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中国121军事营八大课程体系：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基础军事素养：站军姿、踢正步、行军礼、喊口号、唱军歌、打背包、擒拿术、整内务、调作息。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严要求，细讲究，塑品格，展新貌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军事拓展：迷彩少年大盘点、奔跑吧，兄弟、高空飞跃、穿越火线、潜伏行动、毕业墙。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争荣誉，立目标，护团体，领袖魂。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野外求生：战地扎营、夜间行军、野外炊事、方向辨识、高地野战CS、丛林大冒险。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能自立，能自主，能忍耐，敢承担。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军营探访：走入军营、与现役官兵交流、观看军事格斗、枪支拆装课程、实弹射击、军事重装备体。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扩视野，军魂赞。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心智教育：集体生日，励志自信课程，感恩活动，法制晚会，诚信教育，家信书写。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磨心智，美思想。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国防民防：战地救护，消防演戏，国防知识大奖赛，紧急逃离现场模拟，露天军事电影。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立信念，爱祖国。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军事科学：识图用图，地形测绘，星象辨识，指北针使用，战争解析，战争思维。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要求真，勤探索，敢质疑，会思考。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自然文化：恐龙园，国家森林公园，海上冲浪，农耕博物馆，桃园摘桃，老上海弄堂文化体验。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扩思维，多体验，笑开颜。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中国121军事营教员团队组成：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1、中国人民武警部队现役军人和在校国防生作为军事教官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2、上海市学军学农项目团队老师为总教官和辅导员（全体教员都为全日制高等本科院校毕业）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3、专业军事拓展教官，多年活动经验，直击学员心灵深处最柔软的部份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4、支持不同种族学员参营，外籍学员经面试后入营配备有海外生活经验的辅导员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5、文化课老师和心理分析师全程入营，点播式辅导学员暑假课业，观察学员心理动向及时沟通开解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6、办公室老师每日通过网络平台播报营区情况服务家长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FBB01F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0" w:name="02"/>
      <w:bookmarkEnd w:id="0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FBB01F" w:sz="48" w:space="0"/>
          <w:shd w:val="clear" w:fill="444444"/>
        </w:rPr>
        <w:t>行程安排</w:t>
      </w:r>
    </w:p>
    <w:tbl>
      <w:tblPr>
        <w:tblStyle w:val="4"/>
        <w:tblW w:w="987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365"/>
        <w:gridCol w:w="1845"/>
        <w:gridCol w:w="22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7天吃苦心智磨砺军事营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7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主题课程</w:t>
            </w:r>
          </w:p>
        </w:tc>
        <w:tc>
          <w:tcPr>
            <w:tcW w:w="184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晚间活动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D1</w:t>
            </w:r>
          </w:p>
        </w:tc>
        <w:tc>
          <w:tcPr>
            <w:tcW w:w="7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中国121少年集结：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进入营地，办理入营手续，发放军服及军用物品；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入住：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认识教官、组建编制、了解基地环境，宣读钢铁般的纪律， 规范内务;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开营仪式：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宣布“中国121青少年军事夏令营”成立，任命各级训导人员并授旗仪式集体宣誓承诺，教官、学员发言；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携手并进：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设计队名队旗、立“军令状”、通过军事拓展活动建立团队归属感，让学员快速融入军营大家庭</w:t>
            </w:r>
          </w:p>
        </w:tc>
        <w:tc>
          <w:tcPr>
            <w:tcW w:w="184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教唱军歌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拉歌比赛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D2</w:t>
            </w:r>
          </w:p>
        </w:tc>
        <w:tc>
          <w:tcPr>
            <w:tcW w:w="7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军队内务授课：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现役军官进行内务指导，叠军被，生活用品定点摆放，严要求，细讲究，与细微之中学会自理自立。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军人形象训练：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军事教官以身作则，率先垂范，展军姿，塑军魂，激发学员心中的参与热情和学习潜能；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军事基础训练（一）：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军姿、跨立、敬礼；停止间转法；喊口号，磨意志，练精神；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劳动技能体验活动：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植物种植，翻土地，田间摘菜等辛苦的农务劳作活动；学会珍惜粮食，一饭一粒当思来之不易，半丝半缕恒念物力维艰</w:t>
            </w:r>
          </w:p>
        </w:tc>
        <w:tc>
          <w:tcPr>
            <w:tcW w:w="184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观看露天电影，感受上世纪70年代的集体式生活的质朴与温馨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D3</w:t>
            </w:r>
          </w:p>
        </w:tc>
        <w:tc>
          <w:tcPr>
            <w:tcW w:w="7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军事基础训练（二）：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队列综合训练（大队、中队、小队）；前期的军事训练很辛苦，由此在学员植入克服困难的疫苗；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奉贤滚灯制作：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传统上海民间文化技艺学习，深入了解老上海弄堂文化；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军事基础训练（三）：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正步、跑步、齐正步互换训练；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军事基础综合训练：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军事基础训练（一）、（二）、（三）及技能训练。前3天的军事训练比较辛苦，学员在吃苦锻炼中张扬生命坚强之美</w:t>
            </w:r>
          </w:p>
        </w:tc>
        <w:tc>
          <w:tcPr>
            <w:tcW w:w="184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壮志凌云：学员分组完成火箭筒以及降落伞的拼装后，教官指导进行模拟火箭发射升空！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军营小干部投票公选会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D4</w:t>
            </w:r>
          </w:p>
        </w:tc>
        <w:tc>
          <w:tcPr>
            <w:tcW w:w="7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匍匐前进网：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获取情报、破解军情解码、智闯关卡、搜救目标、完成使命；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参观农耕博物馆: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红色思想，感受老辈革命家的大无畏精神；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注意力大比拼：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视觉追踪、传悄悄话、观察和思维。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野外炊事：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团体协作拾柴火、搭灶台、揉面团、处理食材，进行烹饪，学员间互相进行食物分享</w:t>
            </w:r>
          </w:p>
        </w:tc>
        <w:tc>
          <w:tcPr>
            <w:tcW w:w="184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天文观察，辨识星向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夜间紧急集合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D5</w:t>
            </w:r>
          </w:p>
        </w:tc>
        <w:tc>
          <w:tcPr>
            <w:tcW w:w="7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战伤救护：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模拟战争救护场景，教导学员救治伤员和自救自护的技能；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用图识图：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学会按图行进的要领和方法，为后期的战争演戏打下基础，培养良好的逻辑思维能力；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模拟逃生：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通过“分秒必争”、“绝处逢生”、“丛林探险”3重拓展项目的体验，锻炼学员的身体平衡和协调能力，考验学员面对突发事件的应变能力，让学员自信，自强，自尊，真正体会到“我能行”的感觉；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小动物喂食：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近距离接触营区各种小动物，咩咩叫的山羊，在水里翻跟头的鸭子，每清晨打鸣的公鸡等，学员可以给喜欢的小动物喂食并探究不同物种的特性</w:t>
            </w:r>
          </w:p>
        </w:tc>
        <w:tc>
          <w:tcPr>
            <w:tcW w:w="184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长夜奔袭：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以“长征精神，薪火相传“为主题，进行夜间拉练，勇闯关，互搀扶，步步为营，真正融入大自然，获得真切的体验。锻炼了学员的体能，毅力，团结协作能力，并且注入红色思想，赋予学员新时代的长征精神。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D6</w:t>
            </w:r>
          </w:p>
        </w:tc>
        <w:tc>
          <w:tcPr>
            <w:tcW w:w="7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民防逃生技能训练：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分组进行灭火训练、防盗、模拟地震体验、烟道逃生训练等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战争大演习：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指北针的使用、枪支认识、对讲机、作战手语培训等；2、真人CS（丛林战役、巷战）——领导、智慧、合作、分析……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一封家信：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书写家信写一封给爸爸妈妈的信，说说心里话书写家信写一封给爸爸妈妈的信，说说心里话（开营当天家长可领取中国121军事营专用信封（含邮票）给孩子寄书信鼓励孩子，书信会成为您和孩子一生中最珍贵的纪念品）</w:t>
            </w:r>
          </w:p>
        </w:tc>
        <w:tc>
          <w:tcPr>
            <w:tcW w:w="184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集体生日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感恩主题篝火晚会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D7</w:t>
            </w:r>
          </w:p>
        </w:tc>
        <w:tc>
          <w:tcPr>
            <w:tcW w:w="0" w:type="auto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毕业墙：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全体营员共同协作，奋力攀过毕业墙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阅兵演练：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总结军旅历程，分享军旅感悟！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闭营仪式：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军事大阅兵、总结回顾、“优秀学员”表彰、“荣誉勋章”颁发、发放纪念品。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1、具体课程执行情况根据天气情况等外在因素进行相应调整。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2、内务和行为规范始终以军校模式进行高标准严要求，纳入日常作训生活和每一个课程。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3、每日进行短时间的点拨式文化课辅导（以暑假作业为主，学生也可自带文化书籍）。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4、参营期间书写营期记事，辅导员批阅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4"/>
          <w:szCs w:val="24"/>
        </w:rPr>
      </w:pPr>
    </w:p>
    <w:tbl>
      <w:tblPr>
        <w:tblStyle w:val="4"/>
        <w:tblW w:w="9870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3219"/>
        <w:gridCol w:w="3800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营区作息时间表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06：30军号响起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06：30—06：50洗漱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06：50—07：20军事晨练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07：20—07：40早餐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07：40—08:00内务整理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08：00—11：30上午课程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11：30-12:00午餐，水果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12：00—12：30自由休息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12：30—14：30午休时间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14：30—17：30下午课程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15：30—15：40下午餐绿豆汤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17：30—18：00晚餐</w:t>
            </w:r>
          </w:p>
        </w:tc>
        <w:tc>
          <w:tcPr>
            <w:tcW w:w="0" w:type="auto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18：00—18：50晚间洗澡，自由活动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17：00—21：00晚间课程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21：00-21：30洗漱，衣物清洗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21：30全营熄灯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6DA9DE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1" w:name="03"/>
      <w:bookmarkEnd w:id="1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6DA9DE" w:sz="48" w:space="0"/>
          <w:shd w:val="clear" w:fill="444444"/>
        </w:rPr>
        <w:t>费用说明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中国121军事营收费标准：</w:t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费用包含：夏令营活动期间的一切费用和服装（2套），相册，纪录片，纪念品，保险费用；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营员单独来沪，请提前4天左右告知营员所乘坐火车列次及车厢号 或者航班号，以便组委会安排专人专车接站（机），训练营须收接站费用，收费标准为：100/人/次。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78C340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2" w:name="06"/>
      <w:bookmarkEnd w:id="2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78C340" w:sz="48" w:space="0"/>
          <w:shd w:val="clear" w:fill="444444"/>
        </w:rPr>
        <w:t>入营须知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一、报名条件：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1、年满6—16周岁，身体健康，无先天性疾病或遗传病史之少年均可报名；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2、家长积极配合与学员共同填写报名表，突出学员个性及特长，以便制定营期成长规划；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3、家长（监护人）签署入营安全协议，并提供24小时联系电话及紧急呼叫备用电话；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4、请勿携带任何贵重物品、电子产品、刀具等危险物品，手机入营后统一交由辅导员保管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二、入营发放物品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1、军装两套（长袖长裤一套，短袖短裤一套，军帽一顶）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2、军事记录本一本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3、胸牌一个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5、脸盆一只（不可带走）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6、学员结营证书一份，荣誉学员获取荣誉勋章，优秀学员获取奖牌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7、纪念相册一本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三、学员需携带物品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1、个人生活用品（洗漱洗浴用品、拖鞋、卫生纸、洗衣液、水杯）；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2、人生活用品（便装2套、内衣2套/运动鞋2双/袜子3双）；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3、营员可携带备用金（少量），以备不时之需，营地内无商铺，入营由所在队辅导员统一保管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4、有特长的学员可以携带工具入营，如乐器，魔方，画笔等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5、暑假作业或学员喜欢的文化科普类书籍，营地图书馆书籍可供学员观看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四、营地地址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上海奉贤区燎钦公路1422号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五、安全保障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安全问题始终放在首位，严格推敲的活动流程、精致舒适的生活环境、封闭式的营地管理、久经考验的师资团队、经验丰富的医护人员、完善合理的应急措施，确保孩子的营队活动安全、健康、快乐！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1、全封闭式管理，训练、活动场所设置明显安全提示，24小时守位站岗、巡逻，营地安全部门全程活动监控把关；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2、医务室（24小时）和保障车辆时刻待命，营员受伤或不适，进行应急处理后，根据伤、病情送入指定医院。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3、辅导员全程入班，6人一班，与学员五同（同吃，同住，同训练，同学习，同娱乐）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4、保险入营生效（人身意外伤害保险：玖拾万元）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5、外出须正规协议旅游车辆公司提供专业旅游大巴和驾龄10年以上经验丰富的老司机驾车全程护送。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BFBFBF" w:sz="48" w:space="6"/>
          <w:bottom w:val="none" w:color="auto" w:sz="0" w:space="0"/>
          <w:right w:val="none" w:color="auto" w:sz="0" w:space="0"/>
        </w:pBdr>
        <w:shd w:val="clear" w:fill="444444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</w:rPr>
      </w:pPr>
      <w:bookmarkStart w:id="3" w:name="07"/>
      <w:bookmarkEnd w:id="3"/>
      <w:r>
        <w:rPr>
          <w:rFonts w:hint="eastAsia" w:ascii="微软雅黑" w:hAnsi="微软雅黑" w:eastAsia="微软雅黑" w:cs="微软雅黑"/>
          <w:b/>
          <w:bCs/>
          <w:caps w:val="0"/>
          <w:color w:val="FFFFFF"/>
          <w:spacing w:val="0"/>
          <w:sz w:val="21"/>
          <w:szCs w:val="21"/>
          <w:bdr w:val="single" w:color="BFBFBF" w:sz="48" w:space="0"/>
          <w:shd w:val="clear" w:fill="444444"/>
        </w:rPr>
        <w:t>付款方式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实地付款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您可以选择直接到中国121军事夏令营自有营地付费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地址：上海奉贤区燎钦公路1422号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交通：1.轨道交通1号线莘庄站下，换成5号线至奉贤新城站，4号口出站换成南燎专线至燎原医院站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2.交通8号线航天博物馆下，换乘海航线至星火农场站下，转乘海湾三线上燎原医院站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网络汇款</w:t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1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2105025" cy="552450"/>
                  <wp:effectExtent l="0" t="0" r="9525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账户名称：上海梦弘文化发展有限公司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银行帐号：3105 0182 3900 0000 0720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开户行：中国建设银行股份有限公司上海平安支行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2105025" cy="552450"/>
                  <wp:effectExtent l="0" t="0" r="9525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账户名称：张津音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银行帐号：6217 0012 1003 0181 505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开户行：中国建设银行股份有限公司上海解放路支行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drawing>
                <wp:inline distT="0" distB="0" distL="114300" distR="114300">
                  <wp:extent cx="1905000" cy="876300"/>
                  <wp:effectExtent l="0" t="0" r="0" b="0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收款人：张津音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支付宝账户：china4006225121@foxmail.com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1"/>
          <w:szCs w:val="21"/>
          <w:shd w:val="clear" w:fill="FFFFFF"/>
        </w:rPr>
        <w:t>汇款时请您备注孩子名字，汇款完成后请及时与课程老师沟通确认。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72BD0286"/>
    <w:rsid w:val="692C7B17"/>
    <w:rsid w:val="72BD0286"/>
    <w:rsid w:val="7F8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2022-11-30T03:13:00Z</dcterms:created>
  <dc:creator>郑芸凤</dc:creator>
  <cp:lastModifiedBy>冰冰⊙▽⊙＊</cp:lastModifiedBy>
  <dcterms:modified xsi:type="dcterms:W3CDTF">2022-12-02T10:41:59Z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FD997B5EEBAC49F08BC6EC110B7695EE</vt:lpwstr>
  </property>
</Properties>
</file>