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A6812"/>
          <w:spacing w:val="0"/>
          <w:sz w:val="37"/>
          <w:szCs w:val="3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A6812"/>
          <w:spacing w:val="0"/>
          <w:sz w:val="37"/>
          <w:szCs w:val="37"/>
          <w:shd w:val="clear" w:fill="FFFFFF"/>
        </w:rPr>
        <w:t>中国121军事冬令营•10天少年军官独立成长营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8B00"/>
          <w:spacing w:val="0"/>
          <w:kern w:val="0"/>
          <w:sz w:val="54"/>
          <w:szCs w:val="54"/>
          <w:shd w:val="clear" w:fill="FFFFFF"/>
          <w:lang w:val="en-US" w:eastAsia="zh-CN" w:bidi="ar"/>
        </w:rPr>
        <w:t>¥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8B00"/>
          <w:spacing w:val="0"/>
          <w:kern w:val="0"/>
          <w:sz w:val="54"/>
          <w:szCs w:val="54"/>
          <w:shd w:val="clear" w:fill="FFFFFF"/>
          <w:lang w:val="en-US" w:eastAsia="zh-CN" w:bidi="ar"/>
        </w:rPr>
        <w:t>4280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8B00"/>
          <w:spacing w:val="0"/>
          <w:kern w:val="0"/>
          <w:sz w:val="18"/>
          <w:szCs w:val="18"/>
          <w:shd w:val="clear" w:fill="FFFFFF"/>
          <w:lang w:val="en-US" w:eastAsia="zh-CN" w:bidi="ar"/>
        </w:rPr>
        <w:t>/人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活动营区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：中国121冬夏令营营地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实际日期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：1.21-1.30，1.28-2.6，</w:t>
      </w:r>
      <w:bookmarkStart w:id="5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2.4-2.13</w:t>
      </w:r>
    </w:p>
    <w:bookmarkEnd w:id="5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招生对象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：6-16周岁身体健康中小学生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E53F39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E53F39" w:sz="48" w:space="0"/>
          <w:shd w:val="clear" w:fill="444444"/>
        </w:rPr>
        <w:t>课程特色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★上海唯一入驻部队军事营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★公办资质，金牌团队，媒体播报，家长安心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★尊重学员特性，关注学员内心世界，因材施训，按需施教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★营地资源最广，师资团队最雄厚，专业课程独家研发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1"/>
          <w:szCs w:val="21"/>
          <w:shd w:val="clear" w:fill="FFFFFF"/>
        </w:rPr>
        <w:t>★八年零投诉零事故，上海最权威军事营品牌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FBB01F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bookmarkStart w:id="0" w:name="02"/>
      <w:bookmarkEnd w:id="0"/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FBB01F" w:sz="48" w:space="0"/>
          <w:shd w:val="clear" w:fill="444444"/>
        </w:rPr>
        <w:t>行程安排</w:t>
      </w:r>
    </w:p>
    <w:tbl>
      <w:tblPr>
        <w:tblStyle w:val="4"/>
        <w:tblW w:w="9870" w:type="dxa"/>
        <w:tblInd w:w="0" w:type="dxa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665"/>
        <w:gridCol w:w="2457"/>
        <w:gridCol w:w="2145"/>
        <w:gridCol w:w="1728"/>
        <w:gridCol w:w="2050"/>
      </w:tblGrid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中国12军事10天少年军官独立成长营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第一阶段：参营前的的物资准备，心理积极状态调整，完成和父母的有效沟通。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日程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课程主题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上午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下午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晚上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补充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开营前一天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家庭课堂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有效沟通</w:t>
            </w:r>
          </w:p>
        </w:tc>
        <w:tc>
          <w:tcPr>
            <w:tcW w:w="0" w:type="auto"/>
            <w:gridSpan w:val="3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1、学员独立完成行囊收整，特别马虎的学员可以列一张清单。父母需要叮嘱学员一切从简，尽快完成。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2、家庭谈心,主题是“我为什么要去参加121军事冬令营”。如父母愿意可以将当日谈话内容汇总发到121邮箱“china4006225121@163.com”。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第二阶段：正式入营，直面挑战。在军营大环境下遵守严苛的纪律，体验简朴的生活方式，以积极心态全力完成每一项任务、形成基础的时间管理意识、树立荣誉意识，灌输感恩勤俭思维。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 一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报到、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了解基地环境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3、领取军装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1、新兵报道，确定班，排，连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2、开营宣誓，蓄势待发开起军营生活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3、授予各连连旗，连队番号，宣读纪律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新兵迎新会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学员，教官相互认识，打破隔阂，消除“思乡”的思想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找到组织，连队凝聚力的初步形成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二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军人形象设计：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宣读纪律，讲要求，立规矩，树形象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军姿练习（军人十字架）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军人军事队列动作训练：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军事队列动作（稍息，跨立，停止转法，敬礼）训练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简单的体验军人的“不容易”，体会军人的幸苦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唱响军歌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放松心理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行进间军事动作训练;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军事队列动作（齐步，跑步）训练。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整齐划一的队列动作，离不开一个优秀的团队，体会团队的重要性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会操小评比：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通过第一阶段的学习，检验学员的学习成果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通过比拼，提神学员的团队凝聚力和荣誉感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军人授衔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连班务会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前三天“新兵”训练结束，为每个小军人授予中国121军事冬令营专属配饰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开班务会，总结前三天训练和生活所遇问题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四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拳术学习：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学习解放军基本杀敌技能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锻炼身体，练就铮铮男子汉。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格斗技巧训练：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学习基本格斗技巧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提高身体的灵活性，强身健体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在关键的时候让营员懂得如何自我保护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通信时间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家长分享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学员与家长通话，抒发思恋父母的情感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2、与家长分享冬令营的快乐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五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战伤救护：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学习基本包扎止血方法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提升学员急救意识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战伤救护：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心肺复舒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让学员掌握急救知识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爱国军事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电影观看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增加学员家国荣誉感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六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野外生存训练：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让学员体会野炊的乐趣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让学员在劳动中收获快乐，增加学员的动手能力。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野外生存训练：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团队合作搭建军用帐篷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增强团队精神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夜观天象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探索奥妙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穿越丛林：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学员负重5公斤完成5公里的丛林拉练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磨练意志，野蛮体魄，学会坚持，完成心中的“不可能”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体能训练：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严酷的体能训练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在训练中突破极限，提升心理承受能力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班务会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第二阶段训练结束与战友分想心得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表彰先进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与家长分享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第三阶段： 总结并树立近期小目标。在军营结交了新朋友、体验过新环境、接触过新事物和严苛的要求标准后，进行一次阶段反思总结，再给自己树立一个近期的小目标，这个新年，很有意义！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八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CQB战术特训：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增加视野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学习基本战术理论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战术对抗：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真人cs对抗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体会“战争”的乐趣，带领团队取得荣誉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励志感恩教育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由专门的老师上课，让学员学会感恩，懂得感恩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为学员的生活定目标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九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军营探访：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参观部队，参观营房，了解部队生活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与现役军人接触，体会军人的刚强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军营探访；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枪支拆装，体验真枪实弹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近距离体会军事装备，感受部队的气息。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增强学员爱国奉献精神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军营晚会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军营日记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表演才艺，分享营地生活的快乐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第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十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 天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结营准备：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整理行囊，战友情深，相互留言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汇报表演准备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汇报结营：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与教官，战友分别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hanging="360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返回温暖的家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微软雅黑" w:hAnsi="微软雅黑" w:eastAsia="微软雅黑" w:cs="微软雅黑"/>
          <w:vanish/>
          <w:sz w:val="24"/>
          <w:szCs w:val="24"/>
        </w:rPr>
      </w:pPr>
    </w:p>
    <w:tbl>
      <w:tblPr>
        <w:tblStyle w:val="4"/>
        <w:tblW w:w="9870" w:type="dxa"/>
        <w:tblInd w:w="0" w:type="dxa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2"/>
        <w:gridCol w:w="3109"/>
        <w:gridCol w:w="3849"/>
      </w:tblGrid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3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6F6F6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营区作息时间表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06：30 军号响起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06：30—06：50 洗漱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06：50—07：20 军事晨练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07：20—07：40 早餐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07：40—08：00 内务整理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08：00—11：00 上午课程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11：30—12：00 午餐，水果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12：00—12：30 自由休息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12：30—13：30 午休时间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13：30—17：00下午课程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17：00—17：30晚餐</w:t>
            </w:r>
          </w:p>
        </w:tc>
        <w:tc>
          <w:tcPr>
            <w:tcW w:w="0" w:type="auto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17：30—18：30晚间洗澡，自由活动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18：30—20：30晚间课程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20：30—21：00衣物清洗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21：00—21：30洗漱，准备睡觉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21：30全营熄灯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bookmarkStart w:id="1" w:name="03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6DA9DE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6DA9DE" w:sz="48" w:space="0"/>
          <w:shd w:val="clear" w:fill="444444"/>
        </w:rPr>
        <w:t>营期保障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中国121军事冬令营旨在让中小学生更深入体验部队文化细节，有效实践以军辅德，以军建美，以军炼志，以军促智，以军创美的课程理念！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饮食保障：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基地战士统一标准伙食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住宿保障：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基地宿舍，六-七人间（六名学员一名辅导员），每层营房配有独立学习室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洗浴保障：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营房每层配独立卫生间，独立大浴室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饮用水：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24小时营地纯净水提供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医务保障：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基地医务室，医生24小时值班车辆待命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娱乐保障：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大型室内训练场，大礼堂，室内篮球场，排球场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师资保障：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现役军人为军事教官，上海市学军学农项目团队教员担任总教官和辅导员，专业心理咨询分析师以及文化课老师全程入营。六名学员一班，配一名辅导员，十名学员一排配一名军事教官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安全保障：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全封闭军事管理区，24小时守卫站岗，保险入营生效(人身意外伤害保险：玖拾万元)；使用专业旅游大巴和驾龄10年以上经验丰富的老司机驾车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后期服务：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学员资料永久存档，定期享受免费体验式素质教育活动。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78C340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bookmarkStart w:id="2" w:name="04"/>
      <w:bookmarkEnd w:id="2"/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78C340" w:sz="48" w:space="0"/>
          <w:shd w:val="clear" w:fill="444444"/>
        </w:rPr>
        <w:t>营地位置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CC0000"/>
          <w:spacing w:val="0"/>
          <w:sz w:val="21"/>
          <w:szCs w:val="21"/>
          <w:shd w:val="clear" w:fill="FBFBFB"/>
        </w:rPr>
        <w:t>训练营地：上海市奉贤区五四支路888号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2016年冬令营活动地点为军事管理区域，如需参观请您于每周一至周五联系办公室预约，参观时间为每周日下午14：00——17：00。开营当天由市区（人民广场）乘坐大巴入营，父母可随学员一同入营后乘坐大巴返回原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自驾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1.市区-S4-G1501瓦洪公路出口-瓦洪公路-随塘河路-五四支路888号。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2.市区-S20-S2新四平公路出口-五四公路/五四支路888号。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公交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 1.轨道交通2号线龙阳路站下，二号出口换乘龙平芦线至五四农场站下，转乘海湾三线，上海健生教育活动中心站下。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2.轨道交通8号线航天博物馆下，换乘海航线至星火农场站下，转乘海湾三线，上海健生教育活动中心站下。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3.南梅线到南桥站下，换乘南星线至星火农场站下，转乘海湾三线，上海健生教育活动中心站下。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6DA9DE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bookmarkStart w:id="3" w:name="05"/>
      <w:bookmarkEnd w:id="3"/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6DA9DE" w:sz="48" w:space="0"/>
          <w:shd w:val="clear" w:fill="444444"/>
        </w:rPr>
        <w:t>入营须知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家长须知：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1、 年满6—16周岁，身体健康，无先天性疾病或遗传病史之少年均可报名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2、 家长(监护人)签署招生声明， 24小时联系电话及紧急呼叫备用电话随时开机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3、 团队(个人)出发前5个工作日将本团人数(男、女分开)、乘坐车次、航班号、抵达时间、是否预订返程票等详细信息传真或发送电子邮件至报名办公室，以便安排接站接站费用为100元/人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4、 学员入营档案填写完整，档案内容完全保密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5、 入营发放迷彩服一套、胸牌一个、营员守则一本、评分星级卡一张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6、 营区动态每日播报、大型活动进行专业摄像、结营颁发毕业证书、优秀学员颁发荣誉勋章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入营携带物品：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1、 换洗衣物：袜子3—4双，拖鞋一双，换洗衣裤各2套，内衣3套，合脚的运动鞋2双（具体数目根据个人需求）；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2、 个人卫生用品：牙刷、牙膏、漱口杯、毛巾、卫生纸、香皂、洗发水、搓澡巾浴花等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3、 其他物品：小旅行包、带盖水杯、笔和笔记本、日记本、寒假作业等；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4、 禁止携带物品：电子产品、大量零食、大量现金及贵重物品。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5、 入营衣物讲究轻便，保暖，防风，方便营员活动。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75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BFBFB"/>
        </w:rPr>
        <w:t>离营：家长持《报名回执单》按离营前一天通知时间、地点接孩子回家。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single" w:color="BFBFBF" w:sz="48" w:space="6"/>
          <w:bottom w:val="none" w:color="auto" w:sz="0" w:space="0"/>
          <w:right w:val="none" w:color="auto" w:sz="0" w:space="0"/>
        </w:pBdr>
        <w:shd w:val="clear" w:fill="444444"/>
        <w:spacing w:before="0" w:beforeAutospacing="0" w:after="15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</w:rPr>
      </w:pPr>
      <w:bookmarkStart w:id="4" w:name="06"/>
      <w:bookmarkEnd w:id="4"/>
      <w:r>
        <w:rPr>
          <w:rFonts w:hint="eastAsia" w:ascii="微软雅黑" w:hAnsi="微软雅黑" w:eastAsia="微软雅黑" w:cs="微软雅黑"/>
          <w:b/>
          <w:bCs/>
          <w:caps w:val="0"/>
          <w:color w:val="FFFFFF"/>
          <w:spacing w:val="0"/>
          <w:sz w:val="21"/>
          <w:szCs w:val="21"/>
          <w:bdr w:val="single" w:color="BFBFBF" w:sz="48" w:space="0"/>
          <w:shd w:val="clear" w:fill="444444"/>
        </w:rPr>
        <w:t>付款方式</w:t>
      </w:r>
    </w:p>
    <w:tbl>
      <w:tblPr>
        <w:tblStyle w:val="4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5"/>
        <w:gridCol w:w="4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428750" cy="533400"/>
                  <wp:effectExtent l="0" t="0" r="0" b="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收款人：张津音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开户行：农业银行上海新城支行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帐号：6228 4800 3901 5704 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790700" cy="676275"/>
                  <wp:effectExtent l="0" t="0" r="0" b="9525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收款人：张津音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开户行：工商银行金山工业区支行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帐号：621226 1001051451158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75" w:type="dxa"/>
              <w:left w:w="75" w:type="dxa"/>
              <w:bottom w:w="75" w:type="dxa"/>
              <w:right w:w="2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drawing>
                <wp:inline distT="0" distB="0" distL="114300" distR="114300">
                  <wp:extent cx="1905000" cy="876300"/>
                  <wp:effectExtent l="0" t="0" r="0" b="0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收款人：张津音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支付宝账户：china4006225121@foxmail.com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A6812"/>
          <w:spacing w:val="0"/>
          <w:sz w:val="37"/>
          <w:szCs w:val="3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DD0751"/>
    <w:multiLevelType w:val="multilevel"/>
    <w:tmpl w:val="88DD075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8B6E8F09"/>
    <w:multiLevelType w:val="multilevel"/>
    <w:tmpl w:val="8B6E8F0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8D61588B"/>
    <w:multiLevelType w:val="multilevel"/>
    <w:tmpl w:val="8D61588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93F501B0"/>
    <w:multiLevelType w:val="multilevel"/>
    <w:tmpl w:val="93F501B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9F3DB2AC"/>
    <w:multiLevelType w:val="multilevel"/>
    <w:tmpl w:val="9F3DB2A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A92E9F0F"/>
    <w:multiLevelType w:val="multilevel"/>
    <w:tmpl w:val="A92E9F0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B059F0B0"/>
    <w:multiLevelType w:val="multilevel"/>
    <w:tmpl w:val="B059F0B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B0739CDD"/>
    <w:multiLevelType w:val="multilevel"/>
    <w:tmpl w:val="B0739CD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C1CB7EB4"/>
    <w:multiLevelType w:val="multilevel"/>
    <w:tmpl w:val="C1CB7EB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CB26631E"/>
    <w:multiLevelType w:val="multilevel"/>
    <w:tmpl w:val="CB26631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CDAA71E6"/>
    <w:multiLevelType w:val="multilevel"/>
    <w:tmpl w:val="CDAA71E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CF7475B4"/>
    <w:multiLevelType w:val="multilevel"/>
    <w:tmpl w:val="CF7475B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DF5C2C47"/>
    <w:multiLevelType w:val="multilevel"/>
    <w:tmpl w:val="DF5C2C4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F9D9CA4A"/>
    <w:multiLevelType w:val="multilevel"/>
    <w:tmpl w:val="F9D9CA4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FD543D8C"/>
    <w:multiLevelType w:val="multilevel"/>
    <w:tmpl w:val="FD543D8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10E75F81"/>
    <w:multiLevelType w:val="multilevel"/>
    <w:tmpl w:val="10E75F8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2628B1C2"/>
    <w:multiLevelType w:val="multilevel"/>
    <w:tmpl w:val="2628B1C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2F50A1DD"/>
    <w:multiLevelType w:val="multilevel"/>
    <w:tmpl w:val="2F50A1D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34A1F1B4"/>
    <w:multiLevelType w:val="multilevel"/>
    <w:tmpl w:val="34A1F1B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408AEC99"/>
    <w:multiLevelType w:val="multilevel"/>
    <w:tmpl w:val="408AEC9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468DF4F4"/>
    <w:multiLevelType w:val="multilevel"/>
    <w:tmpl w:val="468DF4F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>
    <w:nsid w:val="572A2BB9"/>
    <w:multiLevelType w:val="multilevel"/>
    <w:tmpl w:val="572A2BB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>
    <w:nsid w:val="74A251B9"/>
    <w:multiLevelType w:val="multilevel"/>
    <w:tmpl w:val="74A251B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8"/>
  </w:num>
  <w:num w:numId="5">
    <w:abstractNumId w:val="10"/>
  </w:num>
  <w:num w:numId="6">
    <w:abstractNumId w:val="2"/>
  </w:num>
  <w:num w:numId="7">
    <w:abstractNumId w:val="3"/>
  </w:num>
  <w:num w:numId="8">
    <w:abstractNumId w:val="22"/>
  </w:num>
  <w:num w:numId="9">
    <w:abstractNumId w:val="17"/>
  </w:num>
  <w:num w:numId="10">
    <w:abstractNumId w:val="7"/>
  </w:num>
  <w:num w:numId="11">
    <w:abstractNumId w:val="4"/>
  </w:num>
  <w:num w:numId="12">
    <w:abstractNumId w:val="21"/>
  </w:num>
  <w:num w:numId="13">
    <w:abstractNumId w:val="11"/>
  </w:num>
  <w:num w:numId="14">
    <w:abstractNumId w:val="9"/>
  </w:num>
  <w:num w:numId="15">
    <w:abstractNumId w:val="20"/>
  </w:num>
  <w:num w:numId="16">
    <w:abstractNumId w:val="14"/>
  </w:num>
  <w:num w:numId="17">
    <w:abstractNumId w:val="1"/>
  </w:num>
  <w:num w:numId="18">
    <w:abstractNumId w:val="6"/>
  </w:num>
  <w:num w:numId="19">
    <w:abstractNumId w:val="15"/>
  </w:num>
  <w:num w:numId="20">
    <w:abstractNumId w:val="12"/>
  </w:num>
  <w:num w:numId="21">
    <w:abstractNumId w:val="0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732E3F94"/>
    <w:rsid w:val="37C2481C"/>
    <w:rsid w:val="5F864151"/>
    <w:rsid w:val="732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2022-11-30T03:06:00Z</dcterms:created>
  <dc:creator>郑芸凤</dc:creator>
  <cp:lastModifiedBy>冰冰⊙▽⊙＊</cp:lastModifiedBy>
  <dcterms:modified xsi:type="dcterms:W3CDTF">2022-12-02T13:04:11Z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36A666729DE04409BF0FACBB813A0D3B</vt:lpwstr>
  </property>
</Properties>
</file>