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粗黑宋简体" w:hAnsi="方正粗黑宋简体" w:eastAsia="方正粗黑宋简体" w:cs="方正粗黑宋简体"/>
          <w:b/>
          <w:bCs w:val="0"/>
          <w:i w:val="0"/>
          <w:caps w:val="0"/>
          <w:color w:val="C00000"/>
          <w:spacing w:val="0"/>
          <w:sz w:val="24"/>
          <w:szCs w:val="2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bCs w:val="0"/>
          <w:color w:val="C00000"/>
          <w:sz w:val="52"/>
          <w:szCs w:val="5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i w:val="0"/>
          <w:caps w:val="0"/>
          <w:color w:val="C00000"/>
          <w:spacing w:val="0"/>
          <w:sz w:val="52"/>
          <w:szCs w:val="52"/>
          <w:shd w:val="clear" w:color="auto" w:fill="FFFFFF"/>
          <w:lang w:eastAsia="zh-CN"/>
        </w:rPr>
        <w:t>北京</w:t>
      </w:r>
      <w:r>
        <w:rPr>
          <w:rFonts w:hint="eastAsia" w:ascii="方正粗黑宋简体" w:hAnsi="方正粗黑宋简体" w:eastAsia="方正粗黑宋简体" w:cs="方正粗黑宋简体"/>
          <w:b/>
          <w:bCs w:val="0"/>
          <w:i w:val="0"/>
          <w:caps w:val="0"/>
          <w:color w:val="C00000"/>
          <w:spacing w:val="0"/>
          <w:sz w:val="52"/>
          <w:szCs w:val="52"/>
          <w:shd w:val="clear" w:color="auto" w:fill="FFFFFF"/>
        </w:rPr>
        <w:t>大学</w:t>
      </w:r>
      <w:r>
        <w:rPr>
          <w:rFonts w:hint="eastAsia" w:ascii="方正粗黑宋简体" w:hAnsi="方正粗黑宋简体" w:eastAsia="方正粗黑宋简体" w:cs="方正粗黑宋简体"/>
          <w:b/>
          <w:bCs w:val="0"/>
          <w:i w:val="0"/>
          <w:caps w:val="0"/>
          <w:color w:val="C00000"/>
          <w:spacing w:val="0"/>
          <w:sz w:val="52"/>
          <w:szCs w:val="52"/>
          <w:shd w:val="clear" w:color="auto" w:fill="FFFFFF"/>
          <w:lang w:val="en-US" w:eastAsia="zh-CN"/>
        </w:rPr>
        <w:t>特色</w:t>
      </w:r>
      <w:r>
        <w:rPr>
          <w:rFonts w:hint="eastAsia" w:ascii="方正粗黑宋简体" w:hAnsi="方正粗黑宋简体" w:eastAsia="方正粗黑宋简体" w:cs="方正粗黑宋简体"/>
          <w:b/>
          <w:bCs w:val="0"/>
          <w:color w:val="C00000"/>
          <w:sz w:val="52"/>
          <w:szCs w:val="52"/>
          <w:lang w:val="en-US" w:eastAsia="zh-CN"/>
        </w:rPr>
        <w:t>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40" w:lineRule="exact"/>
        <w:jc w:val="center"/>
        <w:textAlignment w:val="auto"/>
        <w:rPr>
          <w:rFonts w:hint="default" w:ascii="方正粗黑宋简体" w:hAnsi="方正粗黑宋简体" w:eastAsia="方正粗黑宋简体" w:cs="方正粗黑宋简体"/>
          <w:b/>
          <w:bCs w:val="0"/>
          <w:color w:val="C00000"/>
          <w:sz w:val="52"/>
          <w:szCs w:val="5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color w:val="C00000"/>
          <w:sz w:val="52"/>
          <w:szCs w:val="52"/>
          <w:lang w:val="en-US" w:eastAsia="zh-CN"/>
        </w:rPr>
        <w:t>乡村振兴主题培训班（2期）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44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40"/>
          <w:szCs w:val="40"/>
          <w:lang w:val="en-US" w:eastAsia="zh-CN"/>
        </w:rPr>
      </w:pPr>
      <w:bookmarkStart w:id="1" w:name="_GoBack"/>
      <w:r>
        <w:rPr>
          <w:rFonts w:hint="eastAsia" w:ascii="微软雅黑" w:hAnsi="微软雅黑" w:eastAsia="微软雅黑" w:cs="微软雅黑"/>
          <w:b/>
          <w:bCs/>
          <w:color w:val="auto"/>
          <w:sz w:val="40"/>
          <w:szCs w:val="40"/>
          <w:lang w:val="en-US" w:eastAsia="zh-CN"/>
        </w:rPr>
        <w:t>(故宫/三星堆/熊猫/宽窄巷子)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40" w:lineRule="exact"/>
        <w:ind w:right="0"/>
        <w:jc w:val="center"/>
        <w:textAlignment w:val="auto"/>
        <w:rPr>
          <w:rFonts w:hint="default" w:ascii="宋体" w:hAnsi="宋体" w:eastAsia="宋体" w:cs="宋体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文博研学+非遗文创+沉浸式文旅+IP运营+整村运营+和美乡村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8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80" w:lineRule="exact"/>
        <w:ind w:right="0"/>
        <w:jc w:val="both"/>
        <w:textAlignment w:val="auto"/>
        <w:rPr>
          <w:rFonts w:hint="default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eastAsia="zh-CN"/>
        </w:rPr>
        <w:t>项目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>背景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民族要复兴，乡村必振兴。20</w:t>
      </w:r>
      <w:r>
        <w:rPr>
          <w:rFonts w:hint="eastAsia" w:ascii="宋体" w:hAnsi="宋体" w:cs="宋体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2年文化和旅游部等六部门印发了《关于推动文化产业赋能乡村振兴的意见》</w:t>
      </w:r>
      <w:r>
        <w:rPr>
          <w:rFonts w:hint="eastAsia" w:ascii="宋体" w:hAnsi="宋体" w:cs="宋体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旨在全面贯彻乡村振兴战略，落实《中共中央国务院关于做好2022年全面推进乡村振兴重点工作的意见》提出的“启动实施文化产业赋能乡村振兴计划”，以文化产业赋能乡村经济社会发展</w:t>
      </w:r>
      <w:r>
        <w:rPr>
          <w:rFonts w:hint="eastAsia" w:ascii="宋体" w:hAnsi="宋体" w:cs="宋体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扎实推动乡村产业、人才、文化、生态、组织五大振兴。乡村振兴和共同富裕既包括乡村经济的高质量发展，又包括乡村文化的繁荣兴盛，既要物质富裕，也要精神富有。文化振兴是乡村振兴的根基与灵魂，文创工作可以通过人才、艺术、创意和技术等资源的介入，推动乡村产业振兴、人才振兴、生态振兴，推进城乡融合发展、实现共同富裕。乡村文创工作要致力于焕发乡村文化的活力，赋予乡村新的功能和面貌，用文化唤醒乡土、以创意激活乡村、让宜居重归乡村，带动乡村发展的全面振兴。在脱贫攻坚战取得历史性胜利的背景下，对“乡村振兴</w:t>
      </w:r>
      <w:r>
        <w:rPr>
          <w:rFonts w:hint="eastAsia" w:ascii="宋体" w:hAnsi="宋体" w:cs="宋体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与文旅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文创发展”进行深入探讨，具有十分重要的现实意义。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百年学府北京大学秉承百年精神传承，肩负中国新时代发展使命推出“北京大学特色产业乡村振兴主题</w:t>
      </w:r>
      <w:r>
        <w:rPr>
          <w:rFonts w:hint="eastAsia" w:ascii="宋体" w:hAnsi="宋体" w:cs="宋体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培训班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”，课程紧贴国家乡村振兴战略方向和</w:t>
      </w:r>
      <w:r>
        <w:rPr>
          <w:rFonts w:hint="eastAsia" w:ascii="宋体" w:hAnsi="宋体" w:cs="宋体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行业头部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经典实操案例，汇聚</w:t>
      </w:r>
      <w:r>
        <w:rPr>
          <w:rFonts w:hint="eastAsia" w:ascii="宋体" w:hAnsi="宋体" w:cs="宋体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当前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前沿、落地、实用的方法，倾力打造符合新时代需求的乡村振兴主题</w:t>
      </w:r>
      <w:r>
        <w:rPr>
          <w:rFonts w:hint="eastAsia" w:ascii="宋体" w:hAnsi="宋体" w:cs="宋体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系列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课程，解决企业在乡村振兴项目发展中的遇到实际问题和经营瓶颈，提供可操作性的落地方案参考，为投身于乡村振兴产业的优秀企业家打造终身学习交流平台，助力国家战略实施。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200" w:afterAutospacing="0" w:line="380" w:lineRule="exact"/>
        <w:ind w:left="0" w:right="0"/>
        <w:textAlignment w:val="auto"/>
        <w:rPr>
          <w:rFonts w:hint="eastAsia" w:ascii="微软雅黑" w:hAnsi="微软雅黑" w:eastAsia="微软雅黑" w:cs="微软雅黑"/>
          <w:color w:val="C00000"/>
          <w:sz w:val="32"/>
          <w:szCs w:val="32"/>
        </w:rPr>
      </w:pPr>
      <w:r>
        <w:rPr>
          <w:rStyle w:val="12"/>
          <w:rFonts w:hint="eastAsia" w:ascii="微软雅黑" w:hAnsi="微软雅黑" w:eastAsia="微软雅黑" w:cs="微软雅黑"/>
          <w:b/>
          <w:color w:val="C00000"/>
          <w:sz w:val="32"/>
          <w:szCs w:val="32"/>
        </w:rPr>
        <w:t>核心价值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◆系统课程学习，内容聚焦乡村振兴战略涉及新产业、新业态，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涉及故宫文创、三星堆文创、熊猫文创、宽窄巷子、非遗文创等项目，从文创载体到品牌战略，再到文旅演进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等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，全方位解读文旅文创在乡村振兴事业中的灵魂地位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◆权威师资和实战课程，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国内顶尖文旅文创实操人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亲身授课，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分享当下前沿的创意发展方向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，专业的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品牌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战略规划，实用的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创新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模式，切合企业发展需求的课程设置。</w:t>
      </w:r>
    </w:p>
    <w:p>
      <w:pPr>
        <w:spacing w:line="600" w:lineRule="exact"/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◆目标导向，线下集中沉浸式学习方式，专家操盘手结合案例深度解析并课后复盘相结合，学员分享企业现状及诉求，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一村一策、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/>
        </w:rPr>
        <w:t>一企一议，群策群力，共同探讨乡村振兴项目落地新模式。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 xml:space="preserve">01 | 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eastAsia="zh-CN"/>
        </w:rPr>
        <w:t>课程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>设置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 w:eastAsia="zh-CN"/>
        </w:rPr>
        <w:t>模块一：</w:t>
      </w:r>
      <w:r>
        <w:rPr>
          <w:rFonts w:hint="eastAsia" w:ascii="宋体" w:hAnsi="宋体" w:eastAsia="宋体" w:cs="宋体"/>
          <w:b w:val="0"/>
          <w:bCs w:val="0"/>
          <w:color w:val="auto"/>
          <w:spacing w:val="-8"/>
          <w:sz w:val="24"/>
          <w:szCs w:val="24"/>
          <w:lang w:val="en-US" w:eastAsia="zh-CN"/>
        </w:rPr>
        <w:t>北大</w:t>
      </w:r>
      <w:r>
        <w:rPr>
          <w:rFonts w:hint="eastAsia" w:ascii="宋体" w:hAnsi="宋体" w:cs="宋体"/>
          <w:b w:val="0"/>
          <w:bCs w:val="0"/>
          <w:color w:val="auto"/>
          <w:spacing w:val="-8"/>
          <w:sz w:val="24"/>
          <w:szCs w:val="24"/>
          <w:lang w:val="en-US" w:eastAsia="zh-CN"/>
        </w:rPr>
        <w:t>简史</w:t>
      </w:r>
      <w:r>
        <w:rPr>
          <w:rFonts w:hint="eastAsia" w:ascii="宋体" w:hAnsi="宋体" w:eastAsia="宋体" w:cs="宋体"/>
          <w:b w:val="0"/>
          <w:bCs w:val="0"/>
          <w:color w:val="auto"/>
          <w:spacing w:val="-8"/>
          <w:sz w:val="24"/>
          <w:szCs w:val="24"/>
          <w:lang w:val="en-US" w:eastAsia="zh-CN"/>
        </w:rPr>
        <w:t>与</w:t>
      </w:r>
      <w:r>
        <w:rPr>
          <w:rFonts w:hint="eastAsia" w:ascii="宋体" w:hAnsi="宋体" w:cs="宋体"/>
          <w:b w:val="0"/>
          <w:bCs w:val="0"/>
          <w:color w:val="auto"/>
          <w:spacing w:val="-8"/>
          <w:sz w:val="24"/>
          <w:szCs w:val="24"/>
          <w:lang w:val="en-US" w:eastAsia="zh-CN"/>
        </w:rPr>
        <w:t>传统</w:t>
      </w:r>
      <w:r>
        <w:rPr>
          <w:rFonts w:hint="eastAsia" w:ascii="宋体" w:hAnsi="宋体" w:eastAsia="宋体" w:cs="宋体"/>
          <w:b w:val="0"/>
          <w:bCs w:val="0"/>
          <w:color w:val="auto"/>
          <w:spacing w:val="-8"/>
          <w:sz w:val="24"/>
          <w:szCs w:val="24"/>
          <w:lang w:val="en-US" w:eastAsia="zh-CN"/>
        </w:rPr>
        <w:t>精神</w:t>
      </w:r>
    </w:p>
    <w:p>
      <w:pPr>
        <w:pStyle w:val="2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 w:eastAsia="zh-CN"/>
        </w:rPr>
        <w:t>模块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pacing w:val="-8"/>
          <w:sz w:val="24"/>
          <w:szCs w:val="24"/>
          <w:lang w:val="en-US" w:eastAsia="zh-CN"/>
        </w:rPr>
        <w:t>城镇化后期的村镇发展趋势</w:t>
      </w:r>
    </w:p>
    <w:p>
      <w:pPr>
        <w:pStyle w:val="2"/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color w:val="auto"/>
          <w:spacing w:val="-8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pacing w:val="-8"/>
          <w:sz w:val="24"/>
          <w:szCs w:val="24"/>
          <w:lang w:val="en-US" w:eastAsia="zh-CN"/>
        </w:rPr>
        <w:t>模块三：唐长安、洛阳两都与大唐盛世</w:t>
      </w:r>
    </w:p>
    <w:p>
      <w:pPr>
        <w:pStyle w:val="2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 w:eastAsia="zh-CN"/>
        </w:rPr>
        <w:t>模块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 w:eastAsia="zh-CN"/>
        </w:rPr>
        <w:t>：故宫文化遗产的创新性实践</w:t>
      </w:r>
    </w:p>
    <w:p>
      <w:pPr>
        <w:pStyle w:val="2"/>
        <w:ind w:left="0" w:leftChars="0" w:firstLine="0" w:firstLineChars="0"/>
        <w:jc w:val="left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 w:eastAsia="zh-CN"/>
        </w:rPr>
        <w:t>模块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城市文化名片宽窄巷子</w:t>
      </w:r>
    </w:p>
    <w:p>
      <w:pPr>
        <w:pStyle w:val="2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 w:eastAsia="zh-CN"/>
        </w:rPr>
        <w:t>模块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 w:eastAsia="zh-CN"/>
        </w:rPr>
        <w:t>：中国非遗如何转化文创经济</w:t>
      </w:r>
    </w:p>
    <w:p>
      <w:pPr>
        <w:pStyle w:val="2"/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color w:val="auto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6"/>
          <w:sz w:val="24"/>
          <w:szCs w:val="24"/>
          <w:lang w:val="zh-CN" w:eastAsia="zh-CN"/>
        </w:rPr>
        <w:t>模块</w:t>
      </w:r>
      <w:r>
        <w:rPr>
          <w:rFonts w:hint="eastAsia" w:ascii="宋体" w:hAnsi="宋体" w:cs="宋体"/>
          <w:b w:val="0"/>
          <w:bCs w:val="0"/>
          <w:color w:val="auto"/>
          <w:spacing w:val="-6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color w:val="auto"/>
          <w:spacing w:val="-6"/>
          <w:sz w:val="24"/>
          <w:szCs w:val="24"/>
          <w:lang w:val="zh-CN" w:eastAsia="zh-CN"/>
        </w:rPr>
        <w:t>：熊猫模式</w:t>
      </w:r>
      <w:r>
        <w:rPr>
          <w:rFonts w:hint="eastAsia" w:ascii="宋体" w:hAnsi="宋体" w:cs="宋体"/>
          <w:b w:val="0"/>
          <w:bCs w:val="0"/>
          <w:color w:val="auto"/>
          <w:spacing w:val="-6"/>
          <w:sz w:val="24"/>
          <w:szCs w:val="24"/>
          <w:lang w:val="en-US" w:eastAsia="zh-CN"/>
        </w:rPr>
        <w:t>文创IP输出及应用</w:t>
      </w:r>
    </w:p>
    <w:p>
      <w:pPr>
        <w:pStyle w:val="2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 w:eastAsia="zh-CN"/>
        </w:rPr>
        <w:t>模块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 w:eastAsia="zh-CN"/>
        </w:rPr>
        <w:t>：三星堆文创及品牌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符号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 w:eastAsia="zh-CN"/>
        </w:rPr>
        <w:t>战略</w:t>
      </w:r>
    </w:p>
    <w:p>
      <w:pPr>
        <w:pStyle w:val="2"/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 w:eastAsia="zh-CN"/>
        </w:rPr>
        <w:t>模块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名村崛起，乡村振兴九大模式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38" w:afterAutospacing="0" w:line="400" w:lineRule="exact"/>
        <w:ind w:left="0" w:right="0"/>
        <w:textAlignment w:val="auto"/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>02</w:t>
      </w:r>
      <w:r>
        <w:rPr>
          <w:rFonts w:hint="eastAsia" w:ascii="微软雅黑" w:hAnsi="微软雅黑" w:eastAsia="微软雅黑" w:cs="微软雅黑"/>
          <w:b/>
          <w:bCs/>
          <w:color w:val="C00000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 xml:space="preserve">| 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eastAsia="zh-CN"/>
        </w:rPr>
        <w:t>招生对象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农文康旅产学研用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相关领域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行业协会、研究机构、规划设计、乡村运营、合作社、乡建企业、农村电商、亲子研学、民宿酒店等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相关的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产业负责人和特色康养小镇、田园综合体相关投资商、开发商、大健康产业链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主体负责人。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258" w:afterAutospacing="0" w:line="500" w:lineRule="exact"/>
        <w:ind w:left="0" w:right="0"/>
        <w:textAlignment w:val="auto"/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>03 | 报名条件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258" w:afterAutospacing="0" w:line="500" w:lineRule="exact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乡村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振兴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项目的负责人和参与者优先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258" w:afterAutospacing="0" w:line="500" w:lineRule="exact"/>
        <w:ind w:left="0" w:right="0"/>
        <w:textAlignment w:val="auto"/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>04 | 报名程序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8" w:afterAutospacing="0" w:line="500" w:lineRule="exact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填写《北京大学特色产业乡村振兴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主题培训班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》报名表；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8" w:afterAutospacing="0" w:line="500" w:lineRule="exact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学校对报名表进行审核，并向学员发出录取通知书；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8" w:afterAutospacing="0" w:line="500" w:lineRule="exact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学员收到录取通知书后3天内将学费汇至以下账户：</w:t>
      </w: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2" w:firstLineChars="200"/>
        <w:textAlignment w:val="auto"/>
        <w:outlineLvl w:val="9"/>
        <w:rPr>
          <w:b/>
          <w:bCs/>
          <w:szCs w:val="21"/>
        </w:rPr>
      </w:pPr>
      <w:r>
        <w:rPr>
          <w:b/>
          <w:bCs/>
          <w:szCs w:val="21"/>
        </w:rPr>
        <w:t>收款单位：北京大学</w:t>
      </w: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2" w:firstLineChars="200"/>
        <w:textAlignment w:val="auto"/>
        <w:outlineLvl w:val="9"/>
        <w:rPr>
          <w:b/>
          <w:bCs/>
          <w:szCs w:val="21"/>
        </w:rPr>
      </w:pPr>
      <w:r>
        <w:rPr>
          <w:b/>
          <w:bCs/>
          <w:szCs w:val="21"/>
        </w:rPr>
        <w:t>开 户 行：工商银行北京海淀西区支行</w:t>
      </w: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2" w:firstLineChars="200"/>
        <w:textAlignment w:val="auto"/>
        <w:outlineLvl w:val="9"/>
        <w:rPr>
          <w:b/>
          <w:bCs/>
          <w:szCs w:val="21"/>
        </w:rPr>
      </w:pPr>
      <w:r>
        <w:rPr>
          <w:b/>
          <w:bCs/>
          <w:szCs w:val="21"/>
        </w:rPr>
        <w:t>帐    号：0200004509089131151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38" w:afterAutospacing="0" w:line="500" w:lineRule="exact"/>
        <w:ind w:left="0" w:righ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学员报到应持本人身份证件，学历学位证书复印件，个人、单位简介各一份，近期免冠二寸彩色照片2张。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52" w:beforeAutospacing="0" w:after="258" w:afterAutospacing="0" w:line="500" w:lineRule="exact"/>
        <w:ind w:left="0" w:right="0"/>
        <w:textAlignment w:val="auto"/>
        <w:rPr>
          <w:rFonts w:hint="eastAsia" w:ascii="微软雅黑" w:hAnsi="微软雅黑" w:eastAsia="微软雅黑" w:cs="微软雅黑"/>
          <w:color w:val="C00000"/>
          <w:sz w:val="32"/>
          <w:szCs w:val="32"/>
        </w:rPr>
      </w:pPr>
      <w:r>
        <w:rPr>
          <w:rStyle w:val="12"/>
          <w:rFonts w:hint="eastAsia" w:ascii="微软雅黑" w:hAnsi="微软雅黑" w:eastAsia="微软雅黑" w:cs="微软雅黑"/>
          <w:b/>
          <w:color w:val="C00000"/>
          <w:sz w:val="32"/>
          <w:szCs w:val="32"/>
          <w:lang w:val="en-US" w:eastAsia="zh-CN"/>
        </w:rPr>
        <w:t xml:space="preserve">05 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 xml:space="preserve">| </w:t>
      </w:r>
      <w:r>
        <w:rPr>
          <w:rStyle w:val="12"/>
          <w:rFonts w:hint="eastAsia" w:ascii="微软雅黑" w:hAnsi="微软雅黑" w:eastAsia="微软雅黑" w:cs="微软雅黑"/>
          <w:b/>
          <w:color w:val="C00000"/>
          <w:sz w:val="32"/>
          <w:szCs w:val="32"/>
        </w:rPr>
        <w:t>学习费用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258" w:afterAutospacing="0" w:line="500" w:lineRule="exact"/>
        <w:ind w:left="0"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人民币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9800</w:t>
      </w:r>
      <w:r>
        <w:rPr>
          <w:rFonts w:hint="eastAsia" w:ascii="宋体" w:hAnsi="宋体" w:eastAsia="宋体" w:cs="宋体"/>
          <w:sz w:val="24"/>
          <w:szCs w:val="24"/>
        </w:rPr>
        <w:t>元（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其中包含课程费</w:t>
      </w:r>
      <w:r>
        <w:rPr>
          <w:rFonts w:hint="eastAsia" w:ascii="宋体" w:hAnsi="宋体" w:eastAsia="宋体" w:cs="宋体"/>
          <w:sz w:val="24"/>
          <w:szCs w:val="24"/>
        </w:rPr>
        <w:t>、讲义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制作费、结业证书</w:t>
      </w:r>
      <w:r>
        <w:rPr>
          <w:rFonts w:hint="eastAsia" w:ascii="宋体" w:hAnsi="宋体" w:eastAsia="宋体" w:cs="宋体"/>
          <w:sz w:val="24"/>
          <w:szCs w:val="24"/>
        </w:rPr>
        <w:t>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、管理费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258" w:afterAutospacing="0" w:line="500" w:lineRule="exact"/>
        <w:ind w:left="0" w:right="0"/>
        <w:textAlignment w:val="auto"/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 xml:space="preserve">06 | 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258" w:afterAutospacing="0" w:line="500" w:lineRule="exact"/>
        <w:ind w:left="0" w:right="0"/>
        <w:textAlignment w:val="auto"/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>07 |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>上课地点：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北京大学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 xml:space="preserve">  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258" w:afterAutospacing="0" w:line="500" w:lineRule="exact"/>
        <w:ind w:left="0" w:right="0"/>
        <w:textAlignment w:val="auto"/>
        <w:rPr>
          <w:rFonts w:hint="eastAsia" w:ascii="微软雅黑" w:hAnsi="微软雅黑" w:eastAsia="微软雅黑" w:cs="微软雅黑"/>
          <w:color w:val="C00000"/>
          <w:sz w:val="32"/>
          <w:szCs w:val="32"/>
        </w:rPr>
      </w:pPr>
      <w:r>
        <w:rPr>
          <w:rStyle w:val="12"/>
          <w:rFonts w:hint="eastAsia" w:ascii="微软雅黑" w:hAnsi="微软雅黑" w:eastAsia="微软雅黑" w:cs="微软雅黑"/>
          <w:b/>
          <w:color w:val="C00000"/>
          <w:sz w:val="32"/>
          <w:szCs w:val="32"/>
          <w:lang w:val="en-US" w:eastAsia="zh-CN"/>
        </w:rPr>
        <w:t>08</w:t>
      </w:r>
      <w:r>
        <w:rPr>
          <w:rStyle w:val="12"/>
          <w:rFonts w:hint="eastAsia" w:ascii="微软雅黑" w:hAnsi="微软雅黑" w:eastAsia="微软雅黑" w:cs="微软雅黑"/>
          <w:b/>
          <w:color w:val="C00000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 xml:space="preserve">| </w:t>
      </w:r>
      <w:r>
        <w:rPr>
          <w:rStyle w:val="12"/>
          <w:rFonts w:hint="eastAsia" w:ascii="微软雅黑" w:hAnsi="微软雅黑" w:eastAsia="微软雅黑" w:cs="微软雅黑"/>
          <w:b/>
          <w:color w:val="C00000"/>
          <w:sz w:val="32"/>
          <w:szCs w:val="32"/>
        </w:rPr>
        <w:t>学习证书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完成所有课程，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颁发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《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北京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大学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特色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产业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乡村振兴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主题培训班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结业证书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C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32"/>
          <w:lang w:val="en-US" w:eastAsia="zh-CN"/>
        </w:rPr>
        <w:t>09 | 拟邀师资备选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C00000"/>
          <w:sz w:val="28"/>
          <w:szCs w:val="28"/>
          <w:shd w:val="clear" w:color="auto" w:fill="FFFFFF"/>
          <w:lang w:val="en-US" w:eastAsia="zh-CN"/>
        </w:rPr>
        <w:t>所有师资排名顺序不分先后）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firstLine="0" w:firstLineChars="0"/>
        <w:jc w:val="left"/>
        <w:textAlignment w:val="auto"/>
        <w:rPr>
          <w:rFonts w:hint="eastAsia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28"/>
          <w:szCs w:val="24"/>
          <w:lang w:val="en-US" w:eastAsia="zh-CN" w:bidi="ar-SA"/>
        </w:rPr>
        <w:t>曹广忠</w:t>
      </w:r>
      <w:r>
        <w:rPr>
          <w:rFonts w:hint="eastAsia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  <w:t xml:space="preserve">  北京大学城市与环境学院教授，副院长。主要从事城镇化与城乡规划领域的教学与科研工作。兼任中国农村发展学会理事、中国行政区划与区域发展促进会理事、住房和城乡建设部科技委农房与村镇建设专业委员会委员、中国城市规划学会城市经济与区域规划专业委员会副主任等。主持完成国家重点研发计划项目、国家科技支撑计划课题、国家部委和地方政府委托的政策研究和规划实践项目三十余项，发表科研论著100余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firstLine="0" w:firstLineChars="0"/>
        <w:jc w:val="left"/>
        <w:textAlignment w:val="auto"/>
        <w:rPr>
          <w:rFonts w:hint="default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28"/>
          <w:szCs w:val="24"/>
          <w:lang w:val="en-US" w:eastAsia="zh-CN" w:bidi="ar-SA"/>
        </w:rPr>
        <w:t>韩茂莉</w:t>
      </w:r>
      <w:r>
        <w:rPr>
          <w:rFonts w:hint="eastAsia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  <w:t xml:space="preserve">  </w:t>
      </w:r>
      <w:r>
        <w:rPr>
          <w:rFonts w:hint="eastAsia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  <w:fldChar w:fldCharType="begin"/>
      </w:r>
      <w:r>
        <w:rPr>
          <w:rFonts w:hint="eastAsia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  <w:instrText xml:space="preserve"> HYPERLINK "https://baike.baidu.com/item/%E5%8C%97%E4%BA%AC%E5%A4%A7%E5%AD%A6%E5%9F%8E%E5%B8%82%E4%B8%8E%E7%8E%AF%E5%A2%83%E5%AD%A6%E9%99%A2" \t "https://baike.baidu.com/item/%E9%9F%A9%E8%8C%82%E8%8E%89/_blank" </w:instrText>
      </w:r>
      <w:r>
        <w:rPr>
          <w:rFonts w:hint="eastAsia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  <w:fldChar w:fldCharType="separate"/>
      </w:r>
      <w:r>
        <w:rPr>
          <w:rFonts w:hint="default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  <w:t>北京大学城市与环境学院</w:t>
      </w:r>
      <w:r>
        <w:rPr>
          <w:rFonts w:hint="default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  <w:fldChar w:fldCharType="end"/>
      </w:r>
      <w:r>
        <w:rPr>
          <w:rFonts w:hint="default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  <w:t>历史地理研究中心教授</w:t>
      </w:r>
      <w:r>
        <w:rPr>
          <w:rFonts w:hint="eastAsia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  <w:t>、</w:t>
      </w:r>
      <w:r>
        <w:rPr>
          <w:rFonts w:hint="default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  <w:t>博士生导师，北京大学博雅特聘教授，</w:t>
      </w:r>
      <w:r>
        <w:rPr>
          <w:rFonts w:hint="default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  <w:fldChar w:fldCharType="begin"/>
      </w:r>
      <w:r>
        <w:rPr>
          <w:rFonts w:hint="default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  <w:instrText xml:space="preserve"> HYPERLINK "https://baike.baidu.com/item/%E4%B8%AD%E5%9B%BD%E5%9C%B0%E7%90%86%E5%AD%A6%E4%BC%9A/3119999" \t "https://baike.baidu.com/item/%E9%9F%A9%E8%8C%82%E8%8E%89/_blank" </w:instrText>
      </w:r>
      <w:r>
        <w:rPr>
          <w:rFonts w:hint="default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  <w:fldChar w:fldCharType="separate"/>
      </w:r>
      <w:r>
        <w:rPr>
          <w:rFonts w:hint="default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  <w:t>中国地理学会</w:t>
      </w:r>
      <w:r>
        <w:rPr>
          <w:rFonts w:hint="default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  <w:fldChar w:fldCharType="end"/>
      </w:r>
      <w:r>
        <w:rPr>
          <w:rFonts w:hint="default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  <w:t>历史地理专业委员会副主任委员，</w:t>
      </w:r>
      <w:r>
        <w:rPr>
          <w:rFonts w:hint="eastAsia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  <w:t>中国农史学会理事，北京市行政区划研究会理事。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firstLine="0" w:firstLineChars="0"/>
        <w:jc w:val="left"/>
        <w:textAlignment w:val="auto"/>
        <w:rPr>
          <w:rFonts w:hint="eastAsia" w:asciiTheme="minorAscii" w:hAnsiTheme="minorAscii" w:eastAsiaTheme="minorEastAsia" w:cstheme="minorBidi"/>
          <w:b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28"/>
          <w:szCs w:val="24"/>
          <w:lang w:val="en-US" w:eastAsia="zh-CN" w:bidi="ar-SA"/>
        </w:rPr>
        <w:t xml:space="preserve">江长仁  </w:t>
      </w:r>
      <w:r>
        <w:rPr>
          <w:rFonts w:hint="eastAsia" w:asciiTheme="minorAscii" w:hAnsiTheme="minorAscii" w:eastAsiaTheme="minorEastAsia" w:cstheme="minorBidi"/>
          <w:b w:val="0"/>
          <w:bCs w:val="0"/>
          <w:kern w:val="2"/>
          <w:sz w:val="28"/>
          <w:szCs w:val="24"/>
          <w:lang w:val="en-US" w:eastAsia="zh-CN" w:bidi="ar-SA"/>
        </w:rPr>
        <w:t>北京大学教授，原北京大学教务处副处长，北京大学深圳研究生院教务处处长，两次荣获北京大学教学优秀奖。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firstLine="0" w:firstLineChars="0"/>
        <w:jc w:val="left"/>
        <w:textAlignment w:val="auto"/>
        <w:rPr>
          <w:rFonts w:hint="eastAsia" w:asciiTheme="minorAscii" w:hAnsiTheme="minorAscii" w:eastAsiaTheme="minorEastAsia" w:cstheme="minorBidi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28"/>
          <w:szCs w:val="24"/>
          <w:lang w:val="en-US" w:eastAsia="zh-CN" w:bidi="ar-SA"/>
        </w:rPr>
        <w:t>刘  辉</w:t>
      </w:r>
      <w:r>
        <w:rPr>
          <w:rFonts w:hint="eastAsia" w:asciiTheme="minorAscii" w:hAnsiTheme="minorAscii" w:eastAsiaTheme="minorEastAsia" w:cstheme="minorBidi"/>
          <w:b w:val="0"/>
          <w:bCs w:val="0"/>
          <w:kern w:val="2"/>
          <w:sz w:val="28"/>
          <w:szCs w:val="24"/>
          <w:lang w:val="en-US" w:eastAsia="zh-CN" w:bidi="ar-SA"/>
        </w:rPr>
        <w:t xml:space="preserve">  中央美术学院人文学院博士，故宫博物院三级研究员，编审，现任故宫博物院展览部副主任（主持工作），故宫文化创意研究所副所长。曾任故宫出版社有限公司董事、总经理、总编辑，北京故宫文化传播有限公司董事长、总经理。</w:t>
      </w:r>
      <w:r>
        <w:rPr>
          <w:rFonts w:hint="eastAsia" w:asciiTheme="minorAscii" w:hAnsiTheme="minorAscii" w:eastAsiaTheme="minorEastAsia" w:cstheme="minorBidi"/>
          <w:b/>
          <w:bCs/>
          <w:kern w:val="2"/>
          <w:sz w:val="28"/>
          <w:szCs w:val="24"/>
          <w:lang w:val="en-US" w:eastAsia="zh-CN" w:bidi="ar-SA"/>
        </w:rPr>
        <w:t>刘晓军</w:t>
      </w:r>
      <w:r>
        <w:rPr>
          <w:rFonts w:hint="eastAsia" w:asciiTheme="minorAscii" w:hAnsiTheme="minorAscii" w:eastAsiaTheme="minorEastAsia" w:cstheme="minorBidi"/>
          <w:b w:val="0"/>
          <w:bCs w:val="0"/>
          <w:kern w:val="2"/>
          <w:sz w:val="28"/>
          <w:szCs w:val="24"/>
          <w:lang w:val="en-US" w:eastAsia="zh-CN" w:bidi="ar-SA"/>
        </w:rPr>
        <w:t xml:space="preserve">  国内知名商业地产、文化旅游的实战型策划与运营商。自2003年担任成都宽窄巷⼦文化街区改造前期定位总策划执行官、商业与旅游总策划以来，近⼆⼗年活跃在全国城市商业地产、文化旅游、特色⼩镇、城市更新的创新运营实践中。先后获得国内创新产业先锋⼈物、商业地产杰出领袖、地产风云⼈物、文化旅游卓越贡献等奖项，担任全国⼗六个市县区和大型国企、5A景区的特聘专家顾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firstLine="0" w:firstLineChars="0"/>
        <w:jc w:val="left"/>
        <w:textAlignment w:val="auto"/>
        <w:rPr>
          <w:rFonts w:hint="eastAsia" w:asciiTheme="minorAscii" w:hAnsiTheme="minorAscii" w:eastAsiaTheme="minorEastAsia" w:cstheme="minorBidi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28"/>
          <w:szCs w:val="24"/>
          <w:lang w:val="en-US" w:eastAsia="zh-CN" w:bidi="ar-SA"/>
        </w:rPr>
        <w:t>程家彬</w:t>
      </w:r>
      <w:r>
        <w:rPr>
          <w:rFonts w:hint="eastAsia" w:asciiTheme="minorAscii" w:hAnsiTheme="minorAscii" w:eastAsiaTheme="minorEastAsia" w:cstheme="minorBidi"/>
          <w:b w:val="0"/>
          <w:bCs w:val="0"/>
          <w:kern w:val="2"/>
          <w:sz w:val="28"/>
          <w:szCs w:val="24"/>
          <w:lang w:val="en-US" w:eastAsia="zh-CN" w:bidi="ar-SA"/>
        </w:rPr>
        <w:t xml:space="preserve">  跨界艺术家，人民文创人气设计师，中国文化和旅游部文化产业重点入库人才，中欧国际设计文化协会中国西南区负责人。四川美术学院毕业，四川大学访问学者，四川三区文化创意产业人才研修班导师，四川省文旅厅全省文化系统文化产业讲座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firstLine="0" w:firstLineChars="0"/>
        <w:jc w:val="left"/>
        <w:textAlignment w:val="auto"/>
        <w:rPr>
          <w:rFonts w:hint="default" w:asciiTheme="minorAscii" w:hAnsiTheme="minorAscii" w:eastAsiaTheme="minorEastAsia" w:cstheme="minorBidi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28"/>
          <w:szCs w:val="24"/>
          <w:lang w:val="en-US" w:eastAsia="zh-CN" w:bidi="ar-SA"/>
        </w:rPr>
        <w:t>陈广宇</w:t>
      </w:r>
      <w:r>
        <w:rPr>
          <w:rFonts w:hint="eastAsia" w:asciiTheme="minorAscii" w:hAnsiTheme="minorAscii" w:eastAsiaTheme="minorEastAsia" w:cstheme="minorBidi"/>
          <w:b w:val="0"/>
          <w:bCs w:val="0"/>
          <w:kern w:val="2"/>
          <w:sz w:val="28"/>
          <w:szCs w:val="24"/>
          <w:lang w:val="en-US" w:eastAsia="zh-CN" w:bidi="ar-SA"/>
        </w:rPr>
        <w:t xml:space="preserve">  “GOGOOANDA熊猫出发”品牌创始人。四川师范大学艺术硕士专业学位研究生导师（兼职），担任四川文化和创意产业联盟首届理事长、大熊猫文创专委会主任；四川大熊猫国家公园文化创意创新联盟副主席；四川省大熊猫生态与文化建设促进会常务理事；成都大熊猫文化旅游产业促进会理事；四川省艺术摄影协会副秘书长；成都市摄影艺术家协会理事兼副秘书长；四川省旅游学校校企合作委员会副主任等。创立成都影像艺术中心和 “GOGOOANDA熊猫出发”大熊猫公共艺术及文创品牌。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firstLine="0" w:firstLineChars="0"/>
        <w:jc w:val="left"/>
        <w:textAlignment w:val="auto"/>
        <w:rPr>
          <w:rFonts w:hint="eastAsia" w:asciiTheme="minorAscii" w:hAnsiTheme="minorAscii" w:eastAsiaTheme="minorEastAsia" w:cstheme="minorBidi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28"/>
          <w:szCs w:val="24"/>
          <w:lang w:val="en-US" w:eastAsia="zh-CN" w:bidi="ar-SA"/>
        </w:rPr>
        <w:t>刘晓彬</w:t>
      </w:r>
      <w:r>
        <w:rPr>
          <w:rFonts w:hint="eastAsia" w:asciiTheme="minorAscii" w:hAnsiTheme="minorAscii" w:eastAsiaTheme="minorEastAsia" w:cstheme="minorBidi"/>
          <w:b w:val="0"/>
          <w:bCs w:val="0"/>
          <w:kern w:val="2"/>
          <w:sz w:val="28"/>
          <w:szCs w:val="24"/>
          <w:lang w:val="en-US" w:eastAsia="zh-CN" w:bidi="ar-SA"/>
        </w:rPr>
        <w:t xml:space="preserve">  博士、教授，四川质量发展研究院常务副院长，西华大学品牌战略研究中心主任，四川品牌孵化园主任，三星堆博物馆副馆长，专注品牌与战略研究、教学、咨询30年。创立品牌符号学三角模型、强势品牌-价值垄断战略理论；著有《品牌是什么？》、《产区品牌发展战略》、《品牌战略指南》等多部品牌专著；应用价值垄断战略指导企业品牌建设，先后为迪康药业、九寨沟景区、和平药房、五粮春白酒、谭鱼头火锅、科尔士男鞋、劲浪体育、千禾酱油、吉香居泡菜、祝您八百寿等近100个品牌创建了强势品牌战略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tLeast"/>
        <w:ind w:left="0" w:leftChars="0" w:firstLine="0" w:firstLineChars="0"/>
        <w:jc w:val="left"/>
        <w:textAlignment w:val="auto"/>
        <w:rPr>
          <w:rFonts w:hint="eastAsia" w:asciiTheme="minorAscii" w:hAnsiTheme="minorAscii" w:eastAsiaTheme="minorEastAsia" w:cstheme="minorBidi"/>
          <w:b w:val="0"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Theme="minorAscii" w:hAnsiTheme="minorAscii" w:eastAsiaTheme="minorEastAsia" w:cstheme="minorBidi"/>
          <w:b/>
          <w:bCs/>
          <w:kern w:val="2"/>
          <w:sz w:val="28"/>
          <w:szCs w:val="24"/>
          <w:lang w:val="en-US" w:eastAsia="zh-CN" w:bidi="ar-SA"/>
        </w:rPr>
        <w:t>范国辉</w:t>
      </w:r>
      <w:r>
        <w:rPr>
          <w:rFonts w:hint="eastAsia" w:asciiTheme="minorAscii" w:hAnsiTheme="minorAscii" w:eastAsiaTheme="minorEastAsia" w:cstheme="minorBidi"/>
          <w:b w:val="0"/>
          <w:bCs w:val="0"/>
          <w:kern w:val="2"/>
          <w:sz w:val="28"/>
          <w:szCs w:val="24"/>
          <w:lang w:val="en-US" w:eastAsia="zh-CN" w:bidi="ar-SA"/>
        </w:rPr>
        <w:t xml:space="preserve">  中国十大名村农科村操盘手荣誉村长，中组部农业农村部实</w:t>
      </w:r>
      <w:r>
        <w:rPr>
          <w:rFonts w:hint="eastAsia" w:asciiTheme="minorAscii" w:hAnsiTheme="minorAscii" w:eastAsiaTheme="minorEastAsia" w:cstheme="minorBidi"/>
          <w:kern w:val="2"/>
          <w:sz w:val="28"/>
          <w:szCs w:val="24"/>
          <w:lang w:val="en-US" w:eastAsia="zh-CN" w:bidi="ar-SA"/>
        </w:rPr>
        <w:t>用人才培训基地导师，“绿色战旗·幸福安唐”乡村振兴博览园专家智囊团成员“驻村大师”，全国多个地方政府乡村振兴发展顾问及政府党校和北大、川大等多所高校特邀讲师客座教授。案例入选央视《改革开放40年》纪录片，做客中央广播电视台《三</w:t>
      </w:r>
      <w:r>
        <w:rPr>
          <w:rFonts w:hint="eastAsia" w:asciiTheme="minorAscii" w:hAnsiTheme="minorAscii" w:eastAsiaTheme="minorEastAsia" w:cstheme="minorBidi"/>
          <w:b w:val="0"/>
          <w:bCs w:val="0"/>
          <w:kern w:val="2"/>
          <w:sz w:val="28"/>
          <w:szCs w:val="24"/>
          <w:lang w:val="en-US" w:eastAsia="zh-CN" w:bidi="ar-SA"/>
        </w:rPr>
        <w:t>农早报》六集系列报道，乡村振兴主题院线电影《鲜花怒放》原型人物。</w:t>
      </w:r>
    </w:p>
    <w:bookmarkEnd w:id="1"/>
    <w:p>
      <w:pPr>
        <w:pStyle w:val="2"/>
        <w:rPr>
          <w:rFonts w:hint="eastAsia" w:asciiTheme="minorAscii" w:hAnsiTheme="minorAscii" w:eastAsiaTheme="minorEastAsia" w:cstheme="minorBidi"/>
          <w:b w:val="0"/>
          <w:bCs w:val="0"/>
          <w:kern w:val="2"/>
          <w:sz w:val="28"/>
          <w:szCs w:val="24"/>
          <w:lang w:val="en-US" w:eastAsia="zh-CN" w:bidi="ar-SA"/>
        </w:rPr>
      </w:pPr>
    </w:p>
    <w:p>
      <w:pPr>
        <w:pStyle w:val="2"/>
        <w:rPr>
          <w:rFonts w:hint="eastAsia" w:asciiTheme="minorAscii" w:hAnsiTheme="minorAscii" w:eastAsiaTheme="minorEastAsia" w:cstheme="minorBidi"/>
          <w:b w:val="0"/>
          <w:bCs w:val="0"/>
          <w:kern w:val="2"/>
          <w:sz w:val="28"/>
          <w:szCs w:val="24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right="0"/>
        <w:jc w:val="center"/>
        <w:rPr>
          <w:rFonts w:hint="eastAsia" w:ascii="黑体" w:hAnsi="黑体" w:eastAsia="黑体" w:cs="黑体"/>
          <w:b/>
          <w:bCs w:val="0"/>
          <w:i w:val="0"/>
          <w:caps w:val="0"/>
          <w:color w:val="C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00000"/>
          <w:spacing w:val="0"/>
          <w:sz w:val="30"/>
          <w:szCs w:val="30"/>
        </w:rPr>
        <w:t>北京大学特色产业乡村振兴主题培训班</w:t>
      </w:r>
    </w:p>
    <w:tbl>
      <w:tblPr>
        <w:tblStyle w:val="9"/>
        <w:tblpPr w:leftFromText="180" w:rightFromText="180" w:vertAnchor="text" w:horzAnchor="page" w:tblpX="1540" w:tblpY="55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614"/>
        <w:gridCol w:w="1619"/>
        <w:gridCol w:w="1142"/>
        <w:gridCol w:w="2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ascii="Arial" w:cs="Arial"/>
                <w:b/>
              </w:rPr>
              <w:t>个</w:t>
            </w:r>
            <w:r>
              <w:rPr>
                <w:rFonts w:hint="default" w:ascii="Arial" w:hAnsi="Arial" w:cs="Arial"/>
                <w:b/>
                <w:lang w:val="en-US"/>
              </w:rPr>
              <w:t xml:space="preserve">    </w:t>
            </w:r>
            <w:r>
              <w:rPr>
                <w:rFonts w:ascii="Arial" w:cs="Arial"/>
                <w:b/>
              </w:rPr>
              <w:t>人</w:t>
            </w:r>
            <w:r>
              <w:rPr>
                <w:rFonts w:hint="default" w:ascii="Arial" w:hAnsi="Arial" w:cs="Arial"/>
                <w:b/>
                <w:lang w:val="en-US"/>
              </w:rPr>
              <w:t xml:space="preserve">    </w:t>
            </w:r>
            <w:r>
              <w:rPr>
                <w:rFonts w:ascii="Arial" w:cs="Arial"/>
                <w:b/>
              </w:rPr>
              <w:t>信</w:t>
            </w:r>
            <w:r>
              <w:rPr>
                <w:rFonts w:hint="default" w:ascii="Arial" w:hAnsi="Arial" w:cs="Arial"/>
                <w:b/>
                <w:lang w:val="en-US"/>
              </w:rPr>
              <w:t xml:space="preserve">    </w:t>
            </w:r>
            <w:r>
              <w:rPr>
                <w:rFonts w:ascii="Arial" w:cs="Arial"/>
                <w:b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Arial" w:cs="Arial"/>
                <w:b/>
                <w:lang w:val="en-US"/>
              </w:rPr>
            </w:pPr>
            <w:r>
              <w:rPr>
                <w:rFonts w:ascii="Arial" w:cs="Arial"/>
                <w:b/>
              </w:rPr>
              <w:t>课程名称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Arial" w:cs="Arial"/>
                <w:b/>
                <w:lang w:val="en-US" w:eastAsia="zh-CN"/>
              </w:rPr>
            </w:pPr>
            <w:r>
              <w:rPr>
                <w:rFonts w:hint="eastAsia" w:ascii="Arial" w:cs="Arial"/>
                <w:b/>
                <w:lang w:val="en-US" w:eastAsia="zh-CN"/>
              </w:rPr>
              <w:t>北京大学特色产业乡村振兴主题培训班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ascii="Arial" w:cs="Arial"/>
                <w:b/>
              </w:rPr>
              <w:t>姓</w:t>
            </w:r>
            <w:r>
              <w:rPr>
                <w:rFonts w:hint="default" w:ascii="Arial" w:hAnsi="Arial" w:cs="Arial"/>
                <w:b/>
                <w:lang w:val="en-US"/>
              </w:rPr>
              <w:t xml:space="preserve">    </w:t>
            </w:r>
            <w:r>
              <w:rPr>
                <w:rFonts w:ascii="Arial" w:cs="Arial"/>
                <w:b/>
              </w:rPr>
              <w:t>名</w:t>
            </w: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300" w:lineRule="exact"/>
              <w:ind w:left="-110" w:leftChars="-65" w:right="-197" w:rightChars="-94" w:hanging="26" w:hangingChars="8"/>
              <w:rPr>
                <w:rFonts w:hint="default" w:ascii="Arial" w:hAnsi="Arial"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ascii="Arial" w:cs="Arial"/>
                <w:b/>
              </w:rPr>
              <w:t>性</w:t>
            </w:r>
            <w:r>
              <w:rPr>
                <w:rFonts w:hint="default" w:ascii="Arial" w:hAnsi="Arial" w:cs="Arial"/>
                <w:b/>
                <w:lang w:val="en-US"/>
              </w:rPr>
              <w:t xml:space="preserve">    </w:t>
            </w:r>
            <w:r>
              <w:rPr>
                <w:rFonts w:ascii="Arial" w:cs="Arial"/>
                <w:b/>
              </w:rPr>
              <w:t>别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ascii="Arial" w:cs="Arial"/>
                <w:b/>
              </w:rPr>
              <w:t>出生日期</w:t>
            </w: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ascii="Arial" w:cs="Arial"/>
                <w:b/>
              </w:rPr>
              <w:t>籍</w:t>
            </w:r>
            <w:r>
              <w:rPr>
                <w:rFonts w:hint="default" w:ascii="Arial" w:hAnsi="宋体" w:cs="Arial"/>
                <w:b/>
                <w:lang w:val="en-US"/>
              </w:rPr>
              <w:t xml:space="preserve">    </w:t>
            </w:r>
            <w:r>
              <w:rPr>
                <w:rFonts w:ascii="Arial" w:cs="Arial"/>
                <w:b/>
              </w:rPr>
              <w:t>贯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cs="Arial"/>
                <w:b/>
              </w:rPr>
            </w:pPr>
            <w:r>
              <w:rPr>
                <w:rFonts w:ascii="Arial" w:cs="Arial"/>
                <w:b/>
              </w:rPr>
              <w:t>民</w:t>
            </w:r>
            <w:r>
              <w:rPr>
                <w:rFonts w:hint="default" w:ascii="Arial" w:hAnsi="Arial" w:cs="Arial"/>
                <w:b/>
                <w:lang w:val="en-US"/>
              </w:rPr>
              <w:t xml:space="preserve">    </w:t>
            </w:r>
            <w:r>
              <w:rPr>
                <w:rFonts w:ascii="Arial" w:cs="Arial"/>
                <w:b/>
              </w:rPr>
              <w:t>族</w:t>
            </w: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ascii="Arial" w:cs="Arial"/>
                <w:b/>
              </w:rPr>
            </w:pPr>
            <w:r>
              <w:rPr>
                <w:rFonts w:hint="eastAsia" w:ascii="Arial" w:hAnsi="Arial" w:cs="Arial"/>
                <w:b/>
                <w:lang w:val="en-US" w:eastAsia="zh-CN"/>
              </w:rPr>
              <w:t>政治面貌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Arial" w:hAnsi="Arial" w:cs="Arial" w:eastAsiaTheme="minorEastAsia"/>
                <w:b/>
                <w:lang w:val="en-US" w:eastAsia="zh-CN"/>
              </w:rPr>
            </w:pPr>
            <w:r>
              <w:rPr>
                <w:rFonts w:ascii="Arial" w:cs="Arial"/>
                <w:b/>
              </w:rPr>
              <w:t>身份证号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Arial" w:hAnsi="宋体" w:cs="Arial"/>
                <w:b/>
                <w:lang w:val="en-US"/>
              </w:rPr>
            </w:pPr>
            <w:r>
              <w:rPr>
                <w:rFonts w:ascii="Arial" w:cs="Arial"/>
                <w:b/>
              </w:rPr>
              <w:t>联</w:t>
            </w:r>
            <w:r>
              <w:rPr>
                <w:rFonts w:hint="default" w:ascii="Arial" w:hAnsi="宋体" w:cs="Arial"/>
                <w:b/>
                <w:lang w:val="en-US"/>
              </w:rPr>
              <w:t xml:space="preserve">    </w:t>
            </w:r>
            <w:r>
              <w:rPr>
                <w:rFonts w:ascii="Arial" w:cs="Arial"/>
                <w:b/>
              </w:rPr>
              <w:t>系</w:t>
            </w:r>
            <w:r>
              <w:rPr>
                <w:rFonts w:hint="default" w:ascii="Arial" w:hAnsi="宋体" w:cs="Arial"/>
                <w:b/>
                <w:lang w:val="en-US"/>
              </w:rPr>
              <w:t xml:space="preserve">    </w:t>
            </w:r>
            <w:r>
              <w:rPr>
                <w:rFonts w:ascii="Arial" w:cs="Arial"/>
                <w:b/>
              </w:rPr>
              <w:t>方</w:t>
            </w:r>
            <w:r>
              <w:rPr>
                <w:rFonts w:hint="default" w:ascii="Arial" w:hAnsi="宋体" w:cs="Arial"/>
                <w:b/>
                <w:lang w:val="en-US"/>
              </w:rPr>
              <w:t xml:space="preserve">    </w:t>
            </w:r>
            <w:r>
              <w:rPr>
                <w:rFonts w:ascii="Arial" w:cs="Arial"/>
                <w:b/>
              </w:rPr>
              <w:t>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ascii="Arial" w:cs="Arial"/>
                <w:b/>
              </w:rPr>
              <w:t>联系地址</w:t>
            </w: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300" w:lineRule="exact"/>
              <w:ind w:left="-110" w:leftChars="-65" w:right="-197" w:rightChars="-94" w:hanging="26" w:hangingChars="8"/>
              <w:rPr>
                <w:rFonts w:hint="default" w:ascii="Arial" w:hAnsi="Arial"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ascii="Arial" w:cs="Arial"/>
                <w:b/>
              </w:rPr>
              <w:t>邮</w:t>
            </w:r>
            <w:r>
              <w:rPr>
                <w:rFonts w:hint="default" w:ascii="Arial" w:hAnsi="Arial" w:cs="Arial"/>
                <w:b/>
                <w:lang w:val="en-US"/>
              </w:rPr>
              <w:t xml:space="preserve">    </w:t>
            </w:r>
            <w:r>
              <w:rPr>
                <w:rFonts w:ascii="Arial" w:cs="Arial"/>
                <w:b/>
              </w:rPr>
              <w:t>编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ascii="Arial" w:cs="Arial"/>
                <w:b/>
              </w:rPr>
              <w:t>联系电话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ascii="Arial" w:cs="Arial"/>
                <w:b/>
              </w:rPr>
              <w:t>办</w:t>
            </w:r>
            <w:r>
              <w:rPr>
                <w:rFonts w:hint="default" w:ascii="Arial" w:hAnsi="Arial" w:cs="Arial"/>
                <w:b/>
                <w:lang w:val="en-US"/>
              </w:rPr>
              <w:t xml:space="preserve">   </w:t>
            </w:r>
            <w:r>
              <w:rPr>
                <w:rFonts w:ascii="Arial" w:cs="Arial"/>
                <w:b/>
              </w:rPr>
              <w:t>公：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300" w:lineRule="exact"/>
              <w:ind w:left="-110" w:leftChars="-65" w:right="-197" w:rightChars="-94" w:hanging="26" w:hangingChars="8"/>
              <w:rPr>
                <w:rFonts w:hint="default" w:ascii="Arial" w:hAnsi="Arial"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ascii="Arial" w:cs="Arial"/>
                <w:b/>
              </w:rPr>
              <w:t>传</w:t>
            </w:r>
            <w:r>
              <w:rPr>
                <w:rFonts w:hint="default" w:ascii="Arial" w:hAnsi="宋体" w:cs="Arial"/>
                <w:b/>
                <w:lang w:val="en-US"/>
              </w:rPr>
              <w:t xml:space="preserve">   </w:t>
            </w:r>
            <w:r>
              <w:rPr>
                <w:rFonts w:ascii="Arial" w:cs="Arial"/>
                <w:b/>
              </w:rPr>
              <w:t>真：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97" w:rightChars="-94"/>
              <w:rPr>
                <w:rFonts w:hint="default"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ascii="Arial" w:cs="Arial"/>
                <w:b/>
              </w:rPr>
              <w:t>电子信箱：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300" w:lineRule="exact"/>
              <w:ind w:left="-110" w:leftChars="-65" w:right="-197" w:rightChars="-94" w:hanging="26" w:hangingChars="8"/>
              <w:rPr>
                <w:rFonts w:hint="default" w:ascii="Arial" w:hAnsi="Arial"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ascii="Arial" w:cs="Arial"/>
                <w:b/>
              </w:rPr>
              <w:t>手</w:t>
            </w:r>
            <w:r>
              <w:rPr>
                <w:rFonts w:hint="default" w:ascii="Arial" w:hAnsi="Arial" w:cs="Arial"/>
                <w:b/>
                <w:lang w:val="en-US"/>
              </w:rPr>
              <w:t xml:space="preserve">   </w:t>
            </w:r>
            <w:r>
              <w:rPr>
                <w:rFonts w:ascii="Arial" w:cs="Arial"/>
                <w:b/>
              </w:rPr>
              <w:t>机：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300" w:lineRule="exact"/>
              <w:ind w:left="-110" w:leftChars="-65" w:right="-197" w:rightChars="-94" w:hanging="26" w:hangingChars="8"/>
              <w:rPr>
                <w:rFonts w:hint="default"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ascii="Arial" w:cs="Arial"/>
                <w:b/>
              </w:rPr>
              <w:t>学</w:t>
            </w:r>
            <w:r>
              <w:rPr>
                <w:rFonts w:hint="default" w:ascii="Arial" w:hAnsi="Arial" w:cs="Arial"/>
                <w:b/>
                <w:lang w:val="en-US"/>
              </w:rPr>
              <w:t xml:space="preserve">    </w:t>
            </w:r>
            <w:r>
              <w:rPr>
                <w:rFonts w:ascii="Arial" w:cs="Arial"/>
                <w:b/>
              </w:rPr>
              <w:t>习</w:t>
            </w:r>
            <w:r>
              <w:rPr>
                <w:rFonts w:hint="default" w:ascii="Arial" w:hAnsi="Arial" w:cs="Arial"/>
                <w:b/>
                <w:lang w:val="en-US"/>
              </w:rPr>
              <w:t xml:space="preserve">    </w:t>
            </w:r>
            <w:r>
              <w:rPr>
                <w:rFonts w:ascii="Arial" w:cs="Arial"/>
                <w:b/>
              </w:rPr>
              <w:t>经</w:t>
            </w:r>
            <w:r>
              <w:rPr>
                <w:rFonts w:hint="default" w:ascii="Arial" w:hAnsi="Arial" w:cs="Arial"/>
                <w:b/>
                <w:lang w:val="en-US"/>
              </w:rPr>
              <w:t xml:space="preserve">    </w:t>
            </w:r>
            <w:r>
              <w:rPr>
                <w:rFonts w:ascii="Arial" w:cs="Arial"/>
                <w:b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ascii="Arial" w:cs="Arial"/>
                <w:b/>
              </w:rPr>
              <w:t>毕业学校</w:t>
            </w: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ascii="Arial" w:cs="Arial"/>
                <w:b/>
              </w:rPr>
              <w:t>专</w:t>
            </w:r>
            <w:r>
              <w:rPr>
                <w:rFonts w:hint="default" w:ascii="Arial" w:hAnsi="Arial" w:cs="Arial"/>
                <w:b/>
                <w:lang w:val="en-US"/>
              </w:rPr>
              <w:t xml:space="preserve">    </w:t>
            </w:r>
            <w:r>
              <w:rPr>
                <w:rFonts w:ascii="Arial" w:cs="Arial"/>
                <w:b/>
              </w:rPr>
              <w:t>业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ascii="Arial" w:cs="Arial"/>
                <w:b/>
              </w:rPr>
              <w:t>毕业时间</w:t>
            </w: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ascii="Arial" w:cs="Arial"/>
                <w:b/>
              </w:rPr>
              <w:t>最高学历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Arial" w:hAnsi="Arial" w:cs="Arial"/>
                <w:b/>
                <w:lang w:val="en-US"/>
              </w:rPr>
            </w:pPr>
            <w:bookmarkStart w:id="0" w:name="OLE_LINK1"/>
            <w:r>
              <w:rPr>
                <w:rFonts w:ascii="Arial" w:cs="Arial"/>
                <w:b/>
              </w:rPr>
              <w:t>工</w:t>
            </w:r>
            <w:r>
              <w:rPr>
                <w:rFonts w:hint="default" w:ascii="Arial" w:hAnsi="Arial" w:cs="Arial"/>
                <w:b/>
                <w:lang w:val="en-US"/>
              </w:rPr>
              <w:t xml:space="preserve">    </w:t>
            </w:r>
            <w:r>
              <w:rPr>
                <w:rFonts w:ascii="Arial" w:cs="Arial"/>
                <w:b/>
              </w:rPr>
              <w:t>作</w:t>
            </w:r>
            <w:r>
              <w:rPr>
                <w:rFonts w:hint="default" w:ascii="Arial" w:hAnsi="Arial" w:cs="Arial"/>
                <w:b/>
                <w:lang w:val="en-US"/>
              </w:rPr>
              <w:t xml:space="preserve">    </w:t>
            </w:r>
            <w:r>
              <w:rPr>
                <w:rFonts w:ascii="Arial" w:cs="Arial"/>
                <w:b/>
              </w:rPr>
              <w:t>经</w:t>
            </w:r>
            <w:r>
              <w:rPr>
                <w:rFonts w:hint="default" w:ascii="Arial" w:hAnsi="Arial" w:cs="Arial"/>
                <w:b/>
                <w:lang w:val="en-US"/>
              </w:rPr>
              <w:t xml:space="preserve">    </w:t>
            </w:r>
            <w:r>
              <w:rPr>
                <w:rFonts w:ascii="Arial" w:cs="Arial"/>
                <w:b/>
              </w:rPr>
              <w:t>历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ascii="Arial" w:cs="Arial"/>
                <w:b/>
              </w:rPr>
              <w:t>单位名称</w:t>
            </w: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afterAutospacing="0" w:line="300" w:lineRule="exact"/>
              <w:ind w:left="-110" w:leftChars="-65" w:right="-197" w:rightChars="-94" w:hanging="26" w:hangingChars="8"/>
              <w:rPr>
                <w:rFonts w:hint="default" w:ascii="Arial" w:hAnsi="Arial"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ascii="Arial" w:cs="Arial"/>
                <w:b/>
              </w:rPr>
              <w:t>职务职称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97" w:rightChars="-94"/>
              <w:rPr>
                <w:rFonts w:hint="default"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cs="Arial"/>
                <w:b/>
                <w:lang w:eastAsia="zh-CN"/>
              </w:rPr>
              <w:t>单位级别</w:t>
            </w: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default" w:ascii="Arial" w:hAnsi="Arial" w:cs="Arial"/>
                <w:b/>
                <w:lang w:val="en-US"/>
              </w:rPr>
            </w:pPr>
            <w:r>
              <w:rPr>
                <w:rFonts w:hint="eastAsia" w:ascii="Arial" w:hAnsi="宋体" w:cs="Arial"/>
                <w:b/>
                <w:lang w:val="en-US" w:eastAsia="zh-CN"/>
              </w:rPr>
              <w:t>单位性质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Arial" w:hAnsi="Arial" w:cs="Arial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Arial" w:cs="Arial" w:eastAsiaTheme="minorEastAsia"/>
                <w:b/>
                <w:lang w:eastAsia="zh-CN"/>
              </w:rPr>
            </w:pPr>
            <w:r>
              <w:rPr>
                <w:rFonts w:ascii="Arial" w:cs="Arial"/>
                <w:b/>
              </w:rPr>
              <w:t>资产规模</w:t>
            </w:r>
          </w:p>
        </w:tc>
        <w:tc>
          <w:tcPr>
            <w:tcW w:w="3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Arial" w:hAnsi="宋体" w:cs="Arial"/>
                <w:b/>
                <w:lang w:val="en-US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Arial" w:hAnsi="宋体" w:cs="Arial" w:eastAsiaTheme="minorEastAsia"/>
                <w:b/>
                <w:lang w:val="en-US" w:eastAsia="zh-CN"/>
              </w:rPr>
            </w:pPr>
            <w:r>
              <w:rPr>
                <w:rFonts w:ascii="Arial" w:cs="Arial"/>
                <w:b/>
              </w:rPr>
              <w:t>职工人数</w:t>
            </w:r>
          </w:p>
        </w:tc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Arial" w:hAnsi="宋体" w:cs="Arial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Arial" w:hAnsi="宋体" w:eastAsia="宋体" w:cs="Arial"/>
                <w:b/>
                <w:lang w:val="en-US" w:eastAsia="zh-CN"/>
              </w:rPr>
            </w:pPr>
            <w:r>
              <w:rPr>
                <w:rFonts w:ascii="Arial" w:cs="Arial"/>
                <w:b/>
              </w:rPr>
              <w:t>您对教</w:t>
            </w:r>
            <w:r>
              <w:rPr>
                <w:rFonts w:hint="eastAsia" w:ascii="Arial" w:cs="Arial"/>
                <w:b/>
                <w:lang w:eastAsia="zh-CN"/>
              </w:rPr>
              <w:t>学的建议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Arial" w:hAnsi="宋体" w:cs="Arial"/>
                <w:b/>
                <w:lang w:val="en-US"/>
              </w:rPr>
            </w:pPr>
          </w:p>
          <w:p>
            <w:pPr>
              <w:spacing w:line="300" w:lineRule="exact"/>
              <w:rPr>
                <w:rFonts w:hint="default" w:ascii="Arial" w:hAnsi="宋体" w:cs="Arial"/>
                <w:b/>
                <w:bCs w:val="0"/>
                <w:lang w:val="en-US"/>
              </w:rPr>
            </w:pPr>
          </w:p>
          <w:p>
            <w:pPr>
              <w:spacing w:line="300" w:lineRule="exact"/>
              <w:rPr>
                <w:rFonts w:hint="default" w:ascii="Arial" w:hAnsi="宋体" w:cs="Arial"/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Arial" w:cs="Arial" w:eastAsiaTheme="minorEastAsia"/>
                <w:b/>
                <w:lang w:eastAsia="zh-CN"/>
              </w:rPr>
            </w:pPr>
            <w:r>
              <w:rPr>
                <w:rFonts w:hint="eastAsia" w:ascii="Arial" w:cs="Arial"/>
                <w:b/>
                <w:lang w:eastAsia="zh-CN"/>
              </w:rPr>
              <w:t>汇款账户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"/>
              </w:tabs>
              <w:spacing w:line="240" w:lineRule="auto"/>
              <w:rPr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-1155700</wp:posOffset>
                  </wp:positionH>
                  <wp:positionV relativeFrom="paragraph">
                    <wp:posOffset>4341495</wp:posOffset>
                  </wp:positionV>
                  <wp:extent cx="7681595" cy="4415790"/>
                  <wp:effectExtent l="0" t="0" r="14605" b="3810"/>
                  <wp:wrapNone/>
                  <wp:docPr id="4" name="图片 13" descr="9936206_174123704147_2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3" descr="9936206_174123704147_2副本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1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1595" cy="441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Cs w:val="21"/>
              </w:rPr>
              <w:t>收款单位：北京大学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outlineLvl w:val="9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开 户 行：工商银行北京海淀西区支行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outlineLvl w:val="9"/>
              <w:rPr>
                <w:rFonts w:hint="default" w:ascii="Arial" w:hAnsi="宋体" w:cs="Arial"/>
                <w:b/>
                <w:lang w:val="en-US"/>
              </w:rPr>
            </w:pPr>
            <w:r>
              <w:rPr>
                <w:b/>
                <w:bCs/>
                <w:szCs w:val="21"/>
              </w:rPr>
              <w:t>帐    号：0200004509089131151</w:t>
            </w:r>
          </w:p>
        </w:tc>
      </w:tr>
    </w:tbl>
    <w:p>
      <w:pPr>
        <w:pStyle w:val="2"/>
        <w:rPr>
          <w:rFonts w:hint="default" w:asciiTheme="minorAscii" w:hAnsiTheme="minorAscii" w:eastAsiaTheme="minorEastAsia" w:cstheme="minorBidi"/>
          <w:b w:val="0"/>
          <w:bCs w:val="0"/>
          <w:kern w:val="2"/>
          <w:sz w:val="28"/>
          <w:szCs w:val="24"/>
          <w:lang w:val="en-US" w:eastAsia="zh-CN" w:bidi="ar-SA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default" w:eastAsia="宋体"/>
        <w:color w:val="C00000"/>
        <w:sz w:val="20"/>
        <w:szCs w:val="22"/>
        <w:lang w:val="en-US" w:eastAsia="zh-CN"/>
      </w:rPr>
    </w:pPr>
    <w:r>
      <w:rPr>
        <w:rFonts w:hint="eastAsia"/>
        <w:lang w:val="en-US" w:eastAsia="zh-CN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-818515</wp:posOffset>
          </wp:positionV>
          <wp:extent cx="2233930" cy="1613535"/>
          <wp:effectExtent l="0" t="0" r="0" b="0"/>
          <wp:wrapNone/>
          <wp:docPr id="4097" name="图片 1" descr="2505d2e29c9f550347aa384463c64d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2505d2e29c9f550347aa384463c64d7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161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</w:t>
    </w:r>
    <w:r>
      <w:rPr>
        <w:rFonts w:hint="eastAsia"/>
        <w:sz w:val="20"/>
        <w:szCs w:val="22"/>
        <w:lang w:val="en-US" w:eastAsia="zh-CN"/>
      </w:rPr>
      <w:t xml:space="preserve"> </w:t>
    </w:r>
    <w:r>
      <w:rPr>
        <w:rFonts w:hint="eastAsia"/>
        <w:b/>
        <w:bCs/>
        <w:color w:val="auto"/>
        <w:sz w:val="24"/>
        <w:szCs w:val="32"/>
        <w:lang w:val="en-US" w:eastAsia="zh-CN"/>
      </w:rPr>
      <w:t>新视野·新境界·新思维·新格局</w:t>
    </w:r>
  </w:p>
  <w:p>
    <w:pPr>
      <w:pStyle w:val="7"/>
      <w:pBdr>
        <w:bottom w:val="double" w:color="auto" w:sz="8" w:space="1"/>
      </w:pBdr>
      <w:rPr>
        <w:rFonts w:hint="default" w:eastAsia="宋体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00000000"/>
    <w:rsid w:val="00012611"/>
    <w:rsid w:val="01F077D2"/>
    <w:rsid w:val="02BF6D41"/>
    <w:rsid w:val="02D05560"/>
    <w:rsid w:val="0360013E"/>
    <w:rsid w:val="0749353D"/>
    <w:rsid w:val="0A2A2A46"/>
    <w:rsid w:val="0D075BDA"/>
    <w:rsid w:val="0D630A13"/>
    <w:rsid w:val="10066AF0"/>
    <w:rsid w:val="1206064D"/>
    <w:rsid w:val="12211934"/>
    <w:rsid w:val="15035F75"/>
    <w:rsid w:val="158B33E1"/>
    <w:rsid w:val="16832BBD"/>
    <w:rsid w:val="1791583F"/>
    <w:rsid w:val="180E295A"/>
    <w:rsid w:val="195F2D42"/>
    <w:rsid w:val="1B520DB0"/>
    <w:rsid w:val="1B666609"/>
    <w:rsid w:val="1B6E4546"/>
    <w:rsid w:val="1BFB31F6"/>
    <w:rsid w:val="1C7B1AED"/>
    <w:rsid w:val="1D4961E3"/>
    <w:rsid w:val="1E0D0FBE"/>
    <w:rsid w:val="1FD72CA4"/>
    <w:rsid w:val="20286583"/>
    <w:rsid w:val="21DD6EFA"/>
    <w:rsid w:val="23BD2515"/>
    <w:rsid w:val="23E8408B"/>
    <w:rsid w:val="253C0834"/>
    <w:rsid w:val="267F5C08"/>
    <w:rsid w:val="26CA2142"/>
    <w:rsid w:val="28F54966"/>
    <w:rsid w:val="2A8D5961"/>
    <w:rsid w:val="2C493B09"/>
    <w:rsid w:val="31192A45"/>
    <w:rsid w:val="31B47C77"/>
    <w:rsid w:val="31CC4FC0"/>
    <w:rsid w:val="32E20814"/>
    <w:rsid w:val="35107D00"/>
    <w:rsid w:val="39FA4695"/>
    <w:rsid w:val="39FC508B"/>
    <w:rsid w:val="3B073BC8"/>
    <w:rsid w:val="3B0F23C2"/>
    <w:rsid w:val="3DE21FB5"/>
    <w:rsid w:val="3F8E5FAB"/>
    <w:rsid w:val="402231DB"/>
    <w:rsid w:val="409F7D44"/>
    <w:rsid w:val="438E6FA6"/>
    <w:rsid w:val="43B4696F"/>
    <w:rsid w:val="445D37BB"/>
    <w:rsid w:val="44921D2E"/>
    <w:rsid w:val="46C40504"/>
    <w:rsid w:val="480321E6"/>
    <w:rsid w:val="48A27240"/>
    <w:rsid w:val="4A7D10F6"/>
    <w:rsid w:val="4AE26ADE"/>
    <w:rsid w:val="4C432A4F"/>
    <w:rsid w:val="4CB26F86"/>
    <w:rsid w:val="4F3D2BA4"/>
    <w:rsid w:val="50C357CB"/>
    <w:rsid w:val="53886C7F"/>
    <w:rsid w:val="5521053B"/>
    <w:rsid w:val="56A731E6"/>
    <w:rsid w:val="573C227B"/>
    <w:rsid w:val="598114CF"/>
    <w:rsid w:val="59AF19FA"/>
    <w:rsid w:val="5A87270E"/>
    <w:rsid w:val="5C421B7E"/>
    <w:rsid w:val="5CE13766"/>
    <w:rsid w:val="5D0A1756"/>
    <w:rsid w:val="5DAF73C1"/>
    <w:rsid w:val="621F6F7F"/>
    <w:rsid w:val="66D439F4"/>
    <w:rsid w:val="67113D35"/>
    <w:rsid w:val="6A0E1913"/>
    <w:rsid w:val="6A5B6680"/>
    <w:rsid w:val="6BE50451"/>
    <w:rsid w:val="6C262F44"/>
    <w:rsid w:val="6C3C3603"/>
    <w:rsid w:val="6CB7427B"/>
    <w:rsid w:val="6E7A33E5"/>
    <w:rsid w:val="73C66DBA"/>
    <w:rsid w:val="747A3B4A"/>
    <w:rsid w:val="75F53119"/>
    <w:rsid w:val="76A210DB"/>
    <w:rsid w:val="76AC673B"/>
    <w:rsid w:val="76EC4D8A"/>
    <w:rsid w:val="775819F7"/>
    <w:rsid w:val="780851C3"/>
    <w:rsid w:val="78B83176"/>
    <w:rsid w:val="79172277"/>
    <w:rsid w:val="7ABE675F"/>
    <w:rsid w:val="7E68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2814</Words>
  <Characters>2885</Characters>
  <Paragraphs>111</Paragraphs>
  <TotalTime>6</TotalTime>
  <ScaleCrop>false</ScaleCrop>
  <LinksUpToDate>false</LinksUpToDate>
  <CharactersWithSpaces>2932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2019-07-01T02:15:00Z</dcterms:created>
  <dc:creator>燕北文殊书院 吉老师</dc:creator>
  <cp:lastModifiedBy>冰冰⊙▽⊙＊</cp:lastModifiedBy>
  <cp:lastPrinted>2021-09-07T03:18:00Z</cp:lastPrinted>
  <dcterms:modified xsi:type="dcterms:W3CDTF">2023-08-19T12:07:22Z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9A6E61EBE1B14A748FC080C09725C801_13</vt:lpwstr>
  </property>
</Properties>
</file>