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7A5" w:rsidRDefault="00C761E8">
      <w:pPr>
        <w:pStyle w:val="1"/>
        <w:spacing w:after="0" w:line="240" w:lineRule="auto"/>
        <w:ind w:hanging="11"/>
        <w:rPr>
          <w:rFonts w:ascii="微软雅黑" w:eastAsia="微软雅黑" w:hAnsi="微软雅黑" w:cs="微软雅黑"/>
          <w:b/>
          <w:bCs/>
          <w:color w:val="auto"/>
          <w:sz w:val="48"/>
          <w:szCs w:val="48"/>
        </w:rPr>
      </w:pPr>
      <w:bookmarkStart w:id="0" w:name="_GoBack"/>
      <w:r>
        <w:rPr>
          <w:rFonts w:ascii="微软雅黑" w:eastAsia="微软雅黑" w:hAnsi="微软雅黑" w:cs="微软雅黑" w:hint="eastAsia"/>
          <w:b/>
          <w:bCs/>
          <w:color w:val="auto"/>
          <w:sz w:val="48"/>
          <w:szCs w:val="48"/>
        </w:rPr>
        <w:t>房</w:t>
      </w:r>
      <w:r>
        <w:rPr>
          <w:rFonts w:ascii="微软雅黑" w:eastAsia="微软雅黑" w:hAnsi="微软雅黑" w:cs="微软雅黑" w:hint="eastAsia"/>
          <w:b/>
          <w:bCs/>
          <w:color w:val="auto"/>
          <w:sz w:val="48"/>
          <w:szCs w:val="48"/>
        </w:rPr>
        <w:t>地产</w:t>
      </w:r>
      <w:r>
        <w:rPr>
          <w:rFonts w:ascii="微软雅黑" w:eastAsia="微软雅黑" w:hAnsi="微软雅黑" w:cs="微软雅黑" w:hint="eastAsia"/>
          <w:b/>
          <w:bCs/>
          <w:color w:val="auto"/>
          <w:sz w:val="48"/>
          <w:szCs w:val="48"/>
        </w:rPr>
        <w:t>总裁实战高级</w:t>
      </w:r>
      <w:r>
        <w:rPr>
          <w:rFonts w:ascii="微软雅黑" w:eastAsia="微软雅黑" w:hAnsi="微软雅黑" w:cs="微软雅黑" w:hint="eastAsia"/>
          <w:b/>
          <w:bCs/>
          <w:color w:val="auto"/>
          <w:sz w:val="48"/>
          <w:szCs w:val="48"/>
        </w:rPr>
        <w:t>研</w:t>
      </w:r>
      <w:r>
        <w:rPr>
          <w:rFonts w:ascii="微软雅黑" w:eastAsia="微软雅黑" w:hAnsi="微软雅黑" w:cs="微软雅黑" w:hint="eastAsia"/>
          <w:b/>
          <w:bCs/>
          <w:color w:val="auto"/>
          <w:sz w:val="48"/>
          <w:szCs w:val="48"/>
        </w:rPr>
        <w:t>修</w:t>
      </w:r>
      <w:r>
        <w:rPr>
          <w:rFonts w:ascii="微软雅黑" w:eastAsia="微软雅黑" w:hAnsi="微软雅黑" w:cs="微软雅黑" w:hint="eastAsia"/>
          <w:b/>
          <w:bCs/>
          <w:color w:val="auto"/>
          <w:sz w:val="48"/>
          <w:szCs w:val="48"/>
        </w:rPr>
        <w:t>班</w:t>
      </w:r>
    </w:p>
    <w:p w:rsidR="002D77A5" w:rsidRDefault="00C761E8">
      <w:pPr>
        <w:spacing w:line="240" w:lineRule="auto"/>
        <w:ind w:firstLineChars="569" w:firstLine="2506"/>
        <w:jc w:val="both"/>
        <w:rPr>
          <w:rFonts w:ascii="仿宋" w:eastAsia="仿宋" w:hAnsi="仿宋" w:cs="仿宋"/>
          <w:b/>
          <w:bCs/>
          <w:color w:val="C00000"/>
          <w:sz w:val="32"/>
          <w:szCs w:val="32"/>
        </w:rPr>
      </w:pPr>
      <w:r>
        <w:rPr>
          <w:rFonts w:ascii="方正隶变_GBK" w:eastAsia="方正隶变_GBK" w:hAnsi="方正隶变_GBK" w:cs="方正隶变_GBK" w:hint="eastAsia"/>
          <w:b/>
          <w:bCs/>
          <w:color w:val="auto"/>
          <w:sz w:val="44"/>
          <w:szCs w:val="44"/>
        </w:rPr>
        <w:t>招</w:t>
      </w:r>
      <w:r>
        <w:rPr>
          <w:rFonts w:ascii="方正隶变_GBK" w:eastAsia="方正隶变_GBK" w:hAnsi="方正隶变_GBK" w:cs="方正隶变_GBK" w:hint="eastAsia"/>
          <w:b/>
          <w:bCs/>
          <w:color w:val="auto"/>
          <w:sz w:val="44"/>
          <w:szCs w:val="44"/>
        </w:rPr>
        <w:t xml:space="preserve"> </w:t>
      </w:r>
      <w:r>
        <w:rPr>
          <w:rFonts w:ascii="方正隶变_GBK" w:eastAsia="方正隶变_GBK" w:hAnsi="方正隶变_GBK" w:cs="方正隶变_GBK" w:hint="eastAsia"/>
          <w:b/>
          <w:bCs/>
          <w:color w:val="auto"/>
          <w:sz w:val="44"/>
          <w:szCs w:val="44"/>
        </w:rPr>
        <w:t>生</w:t>
      </w:r>
      <w:r>
        <w:rPr>
          <w:rFonts w:ascii="方正隶变_GBK" w:eastAsia="方正隶变_GBK" w:hAnsi="方正隶变_GBK" w:cs="方正隶变_GBK" w:hint="eastAsia"/>
          <w:b/>
          <w:bCs/>
          <w:color w:val="auto"/>
          <w:sz w:val="44"/>
          <w:szCs w:val="44"/>
        </w:rPr>
        <w:t xml:space="preserve"> </w:t>
      </w:r>
      <w:r>
        <w:rPr>
          <w:rFonts w:ascii="方正隶变_GBK" w:eastAsia="方正隶变_GBK" w:hAnsi="方正隶变_GBK" w:cs="方正隶变_GBK" w:hint="eastAsia"/>
          <w:b/>
          <w:bCs/>
          <w:color w:val="auto"/>
          <w:sz w:val="44"/>
          <w:szCs w:val="44"/>
        </w:rPr>
        <w:t>简</w:t>
      </w:r>
      <w:r>
        <w:rPr>
          <w:rFonts w:ascii="方正隶变_GBK" w:eastAsia="方正隶变_GBK" w:hAnsi="方正隶变_GBK" w:cs="方正隶变_GBK" w:hint="eastAsia"/>
          <w:b/>
          <w:bCs/>
          <w:color w:val="auto"/>
          <w:sz w:val="44"/>
          <w:szCs w:val="44"/>
        </w:rPr>
        <w:t xml:space="preserve"> </w:t>
      </w:r>
      <w:r>
        <w:rPr>
          <w:rFonts w:ascii="方正隶变_GBK" w:eastAsia="方正隶变_GBK" w:hAnsi="方正隶变_GBK" w:cs="方正隶变_GBK" w:hint="eastAsia"/>
          <w:b/>
          <w:bCs/>
          <w:color w:val="auto"/>
          <w:sz w:val="44"/>
          <w:szCs w:val="44"/>
        </w:rPr>
        <w:t>章</w:t>
      </w:r>
      <w:r>
        <w:rPr>
          <w:rFonts w:ascii="方正隶变_GBK" w:eastAsia="方正隶变_GBK" w:hAnsi="方正隶变_GBK" w:cs="方正隶变_GBK" w:hint="eastAsia"/>
          <w:b/>
          <w:bCs/>
          <w:color w:val="auto"/>
          <w:sz w:val="44"/>
          <w:szCs w:val="44"/>
        </w:rPr>
        <w:t>(</w:t>
      </w:r>
      <w:r>
        <w:rPr>
          <w:rFonts w:ascii="方正隶变_GBK" w:eastAsia="方正隶变_GBK" w:hAnsi="方正隶变_GBK" w:cs="方正隶变_GBK" w:hint="eastAsia"/>
          <w:b/>
          <w:bCs/>
          <w:color w:val="auto"/>
          <w:sz w:val="44"/>
          <w:szCs w:val="44"/>
        </w:rPr>
        <w:t>第十七期）</w:t>
      </w:r>
    </w:p>
    <w:p w:rsidR="002D77A5" w:rsidRDefault="00C761E8">
      <w:pPr>
        <w:spacing w:line="440" w:lineRule="exact"/>
        <w:ind w:firstLineChars="500" w:firstLine="1606"/>
        <w:jc w:val="both"/>
        <w:rPr>
          <w:rFonts w:ascii="仿宋" w:eastAsia="仿宋" w:hAnsi="仿宋" w:cs="仿宋"/>
          <w:b/>
          <w:bCs/>
          <w:color w:val="C00000"/>
          <w:sz w:val="32"/>
          <w:szCs w:val="32"/>
        </w:rPr>
      </w:pPr>
      <w:r>
        <w:rPr>
          <w:rFonts w:ascii="仿宋" w:eastAsia="仿宋" w:hAnsi="仿宋" w:cs="仿宋" w:hint="eastAsia"/>
          <w:b/>
          <w:bCs/>
          <w:color w:val="C00000"/>
          <w:sz w:val="32"/>
          <w:szCs w:val="32"/>
        </w:rPr>
        <w:t xml:space="preserve"> </w:t>
      </w:r>
    </w:p>
    <w:p w:rsidR="002D77A5" w:rsidRDefault="00C761E8">
      <w:pPr>
        <w:spacing w:line="440" w:lineRule="exact"/>
        <w:ind w:firstLineChars="500" w:firstLine="1501"/>
        <w:jc w:val="both"/>
        <w:rPr>
          <w:rFonts w:ascii="方正隶变_GBK" w:eastAsia="方正隶变_GBK" w:hAnsi="方正隶变_GBK" w:cs="方正隶变_GBK"/>
          <w:b/>
          <w:bCs/>
          <w:color w:val="FF0000"/>
          <w:u w:val="single"/>
        </w:rPr>
      </w:pPr>
      <w:r>
        <w:rPr>
          <w:rFonts w:ascii="方正隶变_GBK" w:eastAsia="方正隶变_GBK" w:hAnsi="方正隶变_GBK" w:cs="方正隶变_GBK" w:hint="eastAsia"/>
          <w:b/>
          <w:bCs/>
          <w:color w:val="FF0000"/>
          <w:sz w:val="30"/>
          <w:u w:val="single"/>
        </w:rPr>
        <w:t>培养地产新</w:t>
      </w:r>
      <w:proofErr w:type="gramStart"/>
      <w:r>
        <w:rPr>
          <w:rFonts w:ascii="方正隶变_GBK" w:eastAsia="方正隶变_GBK" w:hAnsi="方正隶变_GBK" w:cs="方正隶变_GBK" w:hint="eastAsia"/>
          <w:b/>
          <w:bCs/>
          <w:color w:val="FF0000"/>
          <w:sz w:val="30"/>
          <w:u w:val="single"/>
        </w:rPr>
        <w:t>政变局</w:t>
      </w:r>
      <w:proofErr w:type="gramEnd"/>
      <w:r>
        <w:rPr>
          <w:rFonts w:ascii="方正隶变_GBK" w:eastAsia="方正隶变_GBK" w:hAnsi="方正隶变_GBK" w:cs="方正隶变_GBK" w:hint="eastAsia"/>
          <w:b/>
          <w:bCs/>
          <w:color w:val="FF0000"/>
          <w:sz w:val="30"/>
          <w:u w:val="single"/>
        </w:rPr>
        <w:t>下的新型地产开发</w:t>
      </w:r>
      <w:r>
        <w:rPr>
          <w:rFonts w:ascii="方正隶变_GBK" w:eastAsia="方正隶变_GBK" w:hAnsi="方正隶变_GBK" w:cs="方正隶变_GBK" w:hint="eastAsia"/>
          <w:b/>
          <w:bCs/>
          <w:color w:val="FF0000"/>
          <w:sz w:val="30"/>
          <w:u w:val="single"/>
        </w:rPr>
        <w:t>人</w:t>
      </w:r>
      <w:r>
        <w:rPr>
          <w:rFonts w:ascii="方正隶变_GBK" w:eastAsia="方正隶变_GBK" w:hAnsi="方正隶变_GBK" w:cs="方正隶变_GBK" w:hint="eastAsia"/>
          <w:b/>
          <w:bCs/>
          <w:color w:val="FF0000"/>
          <w:sz w:val="30"/>
          <w:u w:val="single"/>
        </w:rPr>
        <w:t>才</w:t>
      </w:r>
    </w:p>
    <w:p w:rsidR="002D77A5" w:rsidRDefault="00C761E8">
      <w:pPr>
        <w:spacing w:line="440" w:lineRule="exact"/>
        <w:ind w:firstLineChars="370" w:firstLine="1037"/>
        <w:rPr>
          <w:rFonts w:ascii="方正隶变_GBK" w:eastAsia="方正隶变_GBK" w:hAnsi="方正隶变_GBK" w:cs="方正隶变_GBK"/>
          <w:b/>
          <w:bCs/>
          <w:color w:val="FF0000"/>
        </w:rPr>
      </w:pPr>
      <w:r>
        <w:rPr>
          <w:rFonts w:ascii="方正隶变_GBK" w:eastAsia="方正隶变_GBK" w:hAnsi="方正隶变_GBK" w:cs="方正隶变_GBK" w:hint="eastAsia"/>
          <w:b/>
          <w:bCs/>
          <w:color w:val="FF0000"/>
          <w:sz w:val="28"/>
          <w:szCs w:val="28"/>
          <w:u w:val="single"/>
        </w:rPr>
        <w:t>直</w:t>
      </w:r>
      <w:proofErr w:type="gramStart"/>
      <w:r>
        <w:rPr>
          <w:rFonts w:ascii="方正隶变_GBK" w:eastAsia="方正隶变_GBK" w:hAnsi="方正隶变_GBK" w:cs="方正隶变_GBK" w:hint="eastAsia"/>
          <w:b/>
          <w:bCs/>
          <w:color w:val="FF0000"/>
          <w:sz w:val="28"/>
          <w:szCs w:val="28"/>
          <w:u w:val="single"/>
        </w:rPr>
        <w:t>击中国</w:t>
      </w:r>
      <w:proofErr w:type="gramEnd"/>
      <w:r>
        <w:rPr>
          <w:rFonts w:ascii="方正隶变_GBK" w:eastAsia="方正隶变_GBK" w:hAnsi="方正隶变_GBK" w:cs="方正隶变_GBK" w:hint="eastAsia"/>
          <w:b/>
          <w:bCs/>
          <w:color w:val="FF0000"/>
          <w:sz w:val="28"/>
          <w:szCs w:val="28"/>
          <w:u w:val="single"/>
        </w:rPr>
        <w:t>房地产转型期，</w:t>
      </w:r>
      <w:proofErr w:type="gramStart"/>
      <w:r>
        <w:rPr>
          <w:rFonts w:ascii="方正隶变_GBK" w:eastAsia="方正隶变_GBK" w:hAnsi="方正隶变_GBK" w:cs="方正隶变_GBK" w:hint="eastAsia"/>
          <w:b/>
          <w:bCs/>
          <w:color w:val="FF0000"/>
          <w:sz w:val="28"/>
          <w:szCs w:val="28"/>
          <w:u w:val="single"/>
        </w:rPr>
        <w:t>房企面临</w:t>
      </w:r>
      <w:proofErr w:type="gramEnd"/>
      <w:r>
        <w:rPr>
          <w:rFonts w:ascii="方正隶变_GBK" w:eastAsia="方正隶变_GBK" w:hAnsi="方正隶变_GBK" w:cs="方正隶变_GBK" w:hint="eastAsia"/>
          <w:b/>
          <w:bCs/>
          <w:color w:val="FF0000"/>
          <w:sz w:val="28"/>
          <w:szCs w:val="28"/>
          <w:u w:val="single"/>
        </w:rPr>
        <w:t>的痛点和市场创新热点</w:t>
      </w:r>
    </w:p>
    <w:p w:rsidR="002D77A5" w:rsidRDefault="00C761E8">
      <w:pPr>
        <w:spacing w:line="440" w:lineRule="exact"/>
        <w:rPr>
          <w:rFonts w:ascii="方正隶变_GBK" w:eastAsia="方正隶变_GBK" w:hAnsi="方正隶变_GBK" w:cs="方正隶变_GBK"/>
          <w:b/>
          <w:bCs/>
          <w:color w:val="FF0000"/>
          <w:sz w:val="28"/>
          <w:szCs w:val="28"/>
          <w:u w:val="single"/>
        </w:rPr>
      </w:pPr>
      <w:r>
        <w:rPr>
          <w:rFonts w:ascii="方正隶变_GBK" w:eastAsia="方正隶变_GBK" w:hAnsi="方正隶变_GBK" w:cs="方正隶变_GBK" w:hint="eastAsia"/>
          <w:b/>
          <w:bCs/>
          <w:color w:val="FF0000"/>
          <w:sz w:val="28"/>
          <w:szCs w:val="28"/>
        </w:rPr>
        <w:t xml:space="preserve">   </w:t>
      </w:r>
      <w:r>
        <w:rPr>
          <w:rFonts w:ascii="方正隶变_GBK" w:eastAsia="方正隶变_GBK" w:hAnsi="方正隶变_GBK" w:cs="方正隶变_GBK" w:hint="eastAsia"/>
          <w:b/>
          <w:bCs/>
          <w:color w:val="FF0000"/>
          <w:sz w:val="28"/>
          <w:szCs w:val="28"/>
          <w:u w:val="single"/>
        </w:rPr>
        <w:t>致力于全方位打造房地产企业、金融、建筑及相</w:t>
      </w:r>
      <w:proofErr w:type="gramStart"/>
      <w:r>
        <w:rPr>
          <w:rFonts w:ascii="方正隶变_GBK" w:eastAsia="方正隶变_GBK" w:hAnsi="方正隶变_GBK" w:cs="方正隶变_GBK" w:hint="eastAsia"/>
          <w:b/>
          <w:bCs/>
          <w:color w:val="FF0000"/>
          <w:sz w:val="28"/>
          <w:szCs w:val="28"/>
          <w:u w:val="single"/>
        </w:rPr>
        <w:t>关连</w:t>
      </w:r>
      <w:proofErr w:type="gramEnd"/>
      <w:r>
        <w:rPr>
          <w:rFonts w:ascii="方正隶变_GBK" w:eastAsia="方正隶变_GBK" w:hAnsi="方正隶变_GBK" w:cs="方正隶变_GBK" w:hint="eastAsia"/>
          <w:b/>
          <w:bCs/>
          <w:color w:val="FF0000"/>
          <w:sz w:val="28"/>
          <w:szCs w:val="28"/>
          <w:u w:val="single"/>
        </w:rPr>
        <w:t>产业生态圈</w:t>
      </w:r>
    </w:p>
    <w:p w:rsidR="002D77A5" w:rsidRDefault="002D77A5">
      <w:pPr>
        <w:spacing w:line="440" w:lineRule="exact"/>
        <w:rPr>
          <w:rFonts w:ascii="方正隶变_GBK" w:eastAsia="方正隶变_GBK" w:hAnsi="方正隶变_GBK" w:cs="方正隶变_GBK"/>
          <w:b/>
          <w:bCs/>
          <w:color w:val="FF0000"/>
          <w:sz w:val="28"/>
          <w:szCs w:val="28"/>
          <w:u w:val="single"/>
        </w:rPr>
      </w:pPr>
    </w:p>
    <w:p w:rsidR="002D77A5" w:rsidRDefault="002D77A5">
      <w:pPr>
        <w:pStyle w:val="2"/>
        <w:spacing w:after="0" w:line="400" w:lineRule="exact"/>
        <w:ind w:left="0" w:firstLine="0"/>
        <w:rPr>
          <w:rFonts w:ascii="微软雅黑" w:eastAsia="微软雅黑" w:hAnsi="微软雅黑" w:cs="微软雅黑"/>
          <w:b/>
          <w:bCs/>
          <w:color w:val="C00000"/>
          <w:sz w:val="32"/>
          <w:szCs w:val="32"/>
        </w:rPr>
      </w:pPr>
    </w:p>
    <w:p w:rsidR="002D77A5" w:rsidRDefault="00C761E8">
      <w:pPr>
        <w:pStyle w:val="2"/>
        <w:spacing w:after="0" w:line="400" w:lineRule="exact"/>
        <w:ind w:left="0" w:firstLine="0"/>
        <w:rPr>
          <w:rFonts w:ascii="微软雅黑" w:eastAsia="微软雅黑" w:hAnsi="微软雅黑" w:cs="微软雅黑"/>
          <w:b/>
          <w:bCs/>
          <w:color w:val="C00000"/>
          <w:sz w:val="32"/>
          <w:szCs w:val="32"/>
        </w:rPr>
      </w:pPr>
      <w:r>
        <w:rPr>
          <w:rFonts w:ascii="微软雅黑" w:eastAsia="微软雅黑" w:hAnsi="微软雅黑" w:cs="微软雅黑" w:hint="eastAsia"/>
          <w:b/>
          <w:bCs/>
          <w:color w:val="C00000"/>
          <w:sz w:val="32"/>
          <w:szCs w:val="32"/>
        </w:rPr>
        <w:t>【项目前言】</w:t>
      </w:r>
    </w:p>
    <w:p w:rsidR="002D77A5" w:rsidRDefault="00C761E8">
      <w:pPr>
        <w:spacing w:after="0" w:line="400" w:lineRule="exact"/>
        <w:ind w:firstLine="0"/>
        <w:rPr>
          <w:rFonts w:ascii="方正隶变_GBK" w:eastAsia="方正隶变_GBK" w:hAnsi="方正隶变_GBK" w:cs="方正隶变_GBK"/>
          <w:b/>
          <w:bCs/>
          <w:color w:val="C00000"/>
          <w:sz w:val="32"/>
          <w:szCs w:val="32"/>
        </w:rPr>
      </w:pPr>
      <w:r>
        <w:rPr>
          <w:rFonts w:hint="eastAsia"/>
          <w:color w:val="auto"/>
          <w:sz w:val="28"/>
          <w:szCs w:val="28"/>
        </w:rPr>
        <w:t xml:space="preserve"> </w:t>
      </w:r>
      <w:r>
        <w:rPr>
          <w:rFonts w:hint="eastAsia"/>
          <w:color w:val="auto"/>
          <w:sz w:val="28"/>
          <w:szCs w:val="28"/>
        </w:rPr>
        <w:t xml:space="preserve">  </w:t>
      </w:r>
      <w:r>
        <w:rPr>
          <w:rFonts w:hint="eastAsia"/>
          <w:color w:val="auto"/>
          <w:szCs w:val="24"/>
        </w:rPr>
        <w:t xml:space="preserve"> </w:t>
      </w:r>
      <w:r>
        <w:rPr>
          <w:szCs w:val="24"/>
        </w:rPr>
        <w:t>纵观经济发展，任何行业都有其发展的共性</w:t>
      </w:r>
      <w:r>
        <w:rPr>
          <w:szCs w:val="24"/>
        </w:rPr>
        <w:t>——</w:t>
      </w:r>
      <w:r>
        <w:rPr>
          <w:szCs w:val="24"/>
        </w:rPr>
        <w:t>周期性！在近十余年里，中国房地产行业在与政府宏观调控的博弈中以近似夸张的速度发展着。然而，近两年经济持续减速、产能过剩、部分城市房价回落、钱荒、地方债务危机等状况的出现，货币紧缩，限购、限贷，不动产统一登记制度等政策的力度加大，让</w:t>
      </w:r>
      <w:proofErr w:type="gramStart"/>
      <w:r>
        <w:rPr>
          <w:szCs w:val="24"/>
        </w:rPr>
        <w:t>所有房企深深</w:t>
      </w:r>
      <w:proofErr w:type="gramEnd"/>
      <w:r>
        <w:rPr>
          <w:szCs w:val="24"/>
        </w:rPr>
        <w:t>感受到中国房地产的</w:t>
      </w:r>
      <w:r>
        <w:rPr>
          <w:szCs w:val="24"/>
        </w:rPr>
        <w:t>“</w:t>
      </w:r>
      <w:r>
        <w:rPr>
          <w:szCs w:val="24"/>
        </w:rPr>
        <w:t>黄金十年</w:t>
      </w:r>
      <w:r>
        <w:rPr>
          <w:szCs w:val="24"/>
        </w:rPr>
        <w:t>”</w:t>
      </w:r>
      <w:r>
        <w:rPr>
          <w:szCs w:val="24"/>
        </w:rPr>
        <w:t>已经结束，中国房地产行业进入了理性的</w:t>
      </w:r>
      <w:r>
        <w:rPr>
          <w:szCs w:val="24"/>
        </w:rPr>
        <w:t>“</w:t>
      </w:r>
      <w:r>
        <w:rPr>
          <w:szCs w:val="24"/>
        </w:rPr>
        <w:t>调整期</w:t>
      </w:r>
      <w:r>
        <w:rPr>
          <w:szCs w:val="24"/>
        </w:rPr>
        <w:t>”“</w:t>
      </w:r>
      <w:r>
        <w:rPr>
          <w:szCs w:val="24"/>
        </w:rPr>
        <w:t>分化期</w:t>
      </w:r>
      <w:r>
        <w:rPr>
          <w:szCs w:val="24"/>
        </w:rPr>
        <w:t>”</w:t>
      </w:r>
      <w:r>
        <w:rPr>
          <w:szCs w:val="24"/>
        </w:rPr>
        <w:t>。</w:t>
      </w:r>
      <w:r>
        <w:rPr>
          <w:rFonts w:hint="eastAsia"/>
          <w:color w:val="auto"/>
          <w:szCs w:val="24"/>
        </w:rPr>
        <w:t>当</w:t>
      </w:r>
      <w:r>
        <w:rPr>
          <w:rFonts w:hint="eastAsia"/>
          <w:color w:val="auto"/>
          <w:szCs w:val="24"/>
        </w:rPr>
        <w:t>今房地产</w:t>
      </w:r>
      <w:r>
        <w:rPr>
          <w:rFonts w:hint="eastAsia"/>
          <w:color w:val="auto"/>
          <w:szCs w:val="24"/>
        </w:rPr>
        <w:t>企业家们运筹帷幄，腾挪于资本市场</w:t>
      </w:r>
      <w:r>
        <w:rPr>
          <w:rFonts w:hint="eastAsia"/>
          <w:color w:val="auto"/>
          <w:szCs w:val="24"/>
        </w:rPr>
        <w:t>、开启创新经营与地产转型模式，以求得</w:t>
      </w:r>
      <w:r>
        <w:rPr>
          <w:rFonts w:hint="eastAsia"/>
          <w:color w:val="auto"/>
          <w:szCs w:val="24"/>
        </w:rPr>
        <w:t>在行业</w:t>
      </w:r>
      <w:r>
        <w:rPr>
          <w:rFonts w:hint="eastAsia"/>
          <w:color w:val="auto"/>
          <w:szCs w:val="24"/>
        </w:rPr>
        <w:t>新时代</w:t>
      </w:r>
      <w:r>
        <w:rPr>
          <w:rFonts w:hint="eastAsia"/>
          <w:color w:val="auto"/>
          <w:szCs w:val="24"/>
        </w:rPr>
        <w:t>厚积薄发时</w:t>
      </w:r>
      <w:r>
        <w:rPr>
          <w:rFonts w:hint="eastAsia"/>
          <w:color w:val="auto"/>
          <w:szCs w:val="24"/>
        </w:rPr>
        <w:t>，</w:t>
      </w:r>
      <w:r>
        <w:rPr>
          <w:rFonts w:hint="eastAsia"/>
          <w:color w:val="auto"/>
          <w:szCs w:val="24"/>
        </w:rPr>
        <w:t>就</w:t>
      </w:r>
      <w:r>
        <w:rPr>
          <w:rFonts w:hint="eastAsia"/>
          <w:color w:val="auto"/>
          <w:szCs w:val="24"/>
        </w:rPr>
        <w:t>更加考验我们的卓越</w:t>
      </w:r>
      <w:r>
        <w:rPr>
          <w:rFonts w:hint="eastAsia"/>
          <w:color w:val="auto"/>
          <w:szCs w:val="24"/>
        </w:rPr>
        <w:t>地产</w:t>
      </w:r>
      <w:r>
        <w:rPr>
          <w:rFonts w:hint="eastAsia"/>
          <w:color w:val="auto"/>
          <w:szCs w:val="24"/>
        </w:rPr>
        <w:t>领导人</w:t>
      </w:r>
      <w:r>
        <w:rPr>
          <w:rFonts w:hint="eastAsia"/>
          <w:color w:val="auto"/>
          <w:szCs w:val="24"/>
        </w:rPr>
        <w:t>。多年来</w:t>
      </w:r>
      <w:r>
        <w:rPr>
          <w:rFonts w:hint="eastAsia"/>
          <w:color w:val="auto"/>
          <w:szCs w:val="24"/>
        </w:rPr>
        <w:t>，我们一直依托于北京大学的厚重研发能力，一路携手前行；凭借对中国房地产企业的深刻了解；凭借过去</w:t>
      </w:r>
      <w:r>
        <w:rPr>
          <w:rFonts w:hint="eastAsia"/>
          <w:color w:val="auto"/>
          <w:szCs w:val="24"/>
        </w:rPr>
        <w:t>14</w:t>
      </w:r>
      <w:r>
        <w:rPr>
          <w:rFonts w:hint="eastAsia"/>
          <w:color w:val="auto"/>
          <w:szCs w:val="24"/>
        </w:rPr>
        <w:t>年</w:t>
      </w:r>
      <w:r>
        <w:rPr>
          <w:rFonts w:hint="eastAsia"/>
          <w:color w:val="auto"/>
          <w:szCs w:val="24"/>
        </w:rPr>
        <w:t>5000</w:t>
      </w:r>
      <w:r>
        <w:rPr>
          <w:rFonts w:hint="eastAsia"/>
          <w:color w:val="auto"/>
          <w:szCs w:val="24"/>
        </w:rPr>
        <w:t>多名中国房地产总裁学员的培训经验；</w:t>
      </w:r>
      <w:r>
        <w:rPr>
          <w:rFonts w:hint="eastAsia"/>
          <w:szCs w:val="24"/>
        </w:rPr>
        <w:t>凭借对万科、</w:t>
      </w:r>
      <w:r>
        <w:rPr>
          <w:rFonts w:hint="eastAsia"/>
          <w:szCs w:val="24"/>
        </w:rPr>
        <w:t>碧</w:t>
      </w:r>
      <w:proofErr w:type="gramStart"/>
      <w:r>
        <w:rPr>
          <w:rFonts w:hint="eastAsia"/>
          <w:szCs w:val="24"/>
        </w:rPr>
        <w:t>桂园</w:t>
      </w:r>
      <w:proofErr w:type="gramEnd"/>
      <w:r>
        <w:rPr>
          <w:rFonts w:hint="eastAsia"/>
          <w:szCs w:val="24"/>
        </w:rPr>
        <w:t>、绿地、</w:t>
      </w:r>
      <w:r>
        <w:rPr>
          <w:rFonts w:hint="eastAsia"/>
          <w:szCs w:val="24"/>
        </w:rPr>
        <w:t>龙湖</w:t>
      </w:r>
      <w:r>
        <w:rPr>
          <w:rFonts w:hint="eastAsia"/>
          <w:szCs w:val="24"/>
        </w:rPr>
        <w:t>、首开</w:t>
      </w:r>
      <w:r>
        <w:rPr>
          <w:rFonts w:hint="eastAsia"/>
          <w:szCs w:val="24"/>
        </w:rPr>
        <w:t>等标杆地产领军企业管理系统人才培养体系的深度研究，</w:t>
      </w:r>
      <w:r>
        <w:rPr>
          <w:rFonts w:hint="eastAsia"/>
          <w:szCs w:val="24"/>
        </w:rPr>
        <w:t>现</w:t>
      </w:r>
      <w:r>
        <w:rPr>
          <w:rFonts w:hint="eastAsia"/>
          <w:szCs w:val="24"/>
        </w:rPr>
        <w:t>推出面向</w:t>
      </w:r>
      <w:r>
        <w:rPr>
          <w:rFonts w:hint="eastAsia"/>
          <w:szCs w:val="24"/>
        </w:rPr>
        <w:t>全国</w:t>
      </w:r>
      <w:r>
        <w:rPr>
          <w:rFonts w:hint="eastAsia"/>
          <w:szCs w:val="24"/>
        </w:rPr>
        <w:t>房地产</w:t>
      </w:r>
      <w:r>
        <w:rPr>
          <w:rFonts w:hint="eastAsia"/>
          <w:szCs w:val="24"/>
        </w:rPr>
        <w:t>行业及地产相</w:t>
      </w:r>
      <w:proofErr w:type="gramStart"/>
      <w:r>
        <w:rPr>
          <w:rFonts w:hint="eastAsia"/>
          <w:szCs w:val="24"/>
        </w:rPr>
        <w:t>关连</w:t>
      </w:r>
      <w:proofErr w:type="gramEnd"/>
      <w:r>
        <w:rPr>
          <w:rFonts w:hint="eastAsia"/>
          <w:szCs w:val="24"/>
        </w:rPr>
        <w:t>产业的实战</w:t>
      </w:r>
      <w:r>
        <w:rPr>
          <w:rFonts w:hint="eastAsia"/>
          <w:szCs w:val="24"/>
        </w:rPr>
        <w:t>培训项</w:t>
      </w:r>
      <w:r>
        <w:rPr>
          <w:rFonts w:ascii="仿宋" w:eastAsia="仿宋" w:hAnsi="仿宋" w:cs="仿宋" w:hint="eastAsia"/>
          <w:noProof/>
          <w:sz w:val="28"/>
          <w:szCs w:val="28"/>
        </w:rPr>
        <w:drawing>
          <wp:anchor distT="0" distB="0" distL="114300" distR="114300" simplePos="0" relativeHeight="251978752" behindDoc="1" locked="0" layoutInCell="1" allowOverlap="1">
            <wp:simplePos x="0" y="0"/>
            <wp:positionH relativeFrom="column">
              <wp:posOffset>-1061720</wp:posOffset>
            </wp:positionH>
            <wp:positionV relativeFrom="paragraph">
              <wp:posOffset>2606675</wp:posOffset>
            </wp:positionV>
            <wp:extent cx="7681595" cy="5537200"/>
            <wp:effectExtent l="0" t="0" r="14605" b="6350"/>
            <wp:wrapNone/>
            <wp:docPr id="4"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descr="9936206_174123704147_2副本"/>
                    <pic:cNvPicPr>
                      <a:picLocks noChangeAspect="1"/>
                    </pic:cNvPicPr>
                  </pic:nvPicPr>
                  <pic:blipFill>
                    <a:blip r:embed="rId7">
                      <a:lum bright="6000"/>
                    </a:blip>
                    <a:stretch>
                      <a:fillRect/>
                    </a:stretch>
                  </pic:blipFill>
                  <pic:spPr>
                    <a:xfrm>
                      <a:off x="0" y="0"/>
                      <a:ext cx="7681595" cy="5537200"/>
                    </a:xfrm>
                    <a:prstGeom prst="rect">
                      <a:avLst/>
                    </a:prstGeom>
                    <a:noFill/>
                    <a:ln w="9525">
                      <a:noFill/>
                    </a:ln>
                  </pic:spPr>
                </pic:pic>
              </a:graphicData>
            </a:graphic>
          </wp:anchor>
        </w:drawing>
      </w:r>
      <w:r>
        <w:rPr>
          <w:rFonts w:hint="eastAsia"/>
          <w:szCs w:val="24"/>
        </w:rPr>
        <w:t>目</w:t>
      </w:r>
      <w:r>
        <w:rPr>
          <w:rFonts w:hint="eastAsia"/>
          <w:szCs w:val="24"/>
        </w:rPr>
        <w:t>——</w:t>
      </w:r>
      <w:r>
        <w:rPr>
          <w:rFonts w:hint="eastAsia"/>
          <w:b/>
          <w:bCs/>
          <w:szCs w:val="24"/>
        </w:rPr>
        <w:t>“房地产总裁实战高级研修班”</w:t>
      </w:r>
      <w:r>
        <w:rPr>
          <w:rFonts w:hint="eastAsia"/>
          <w:szCs w:val="24"/>
        </w:rPr>
        <w:t>。汇聚塔尖智慧，整合</w:t>
      </w:r>
      <w:proofErr w:type="gramStart"/>
      <w:r>
        <w:rPr>
          <w:rFonts w:hint="eastAsia"/>
          <w:szCs w:val="24"/>
        </w:rPr>
        <w:t>高端房企智库</w:t>
      </w:r>
      <w:proofErr w:type="gramEnd"/>
      <w:r>
        <w:rPr>
          <w:rFonts w:hint="eastAsia"/>
          <w:szCs w:val="24"/>
        </w:rPr>
        <w:t>，洞悉市场创新热点，精</w:t>
      </w:r>
      <w:proofErr w:type="gramStart"/>
      <w:r>
        <w:rPr>
          <w:rFonts w:hint="eastAsia"/>
          <w:szCs w:val="24"/>
        </w:rPr>
        <w:t>萃</w:t>
      </w:r>
      <w:proofErr w:type="gramEnd"/>
      <w:r>
        <w:rPr>
          <w:rFonts w:hint="eastAsia"/>
          <w:szCs w:val="24"/>
        </w:rPr>
        <w:t>主流思想，理论联系实战，旨在帮助房地产企业解决转型期间面临的痛点，了解行业新时代发展趋势、根据企业发展的不同阶段，为其提供个性化、实战化、案例化的系列精品课程。</w:t>
      </w:r>
    </w:p>
    <w:p w:rsidR="002D77A5" w:rsidRDefault="00C761E8">
      <w:pPr>
        <w:spacing w:after="0" w:line="400" w:lineRule="exact"/>
        <w:ind w:firstLine="0"/>
        <w:rPr>
          <w:rFonts w:ascii="微软雅黑" w:eastAsia="微软雅黑" w:hAnsi="微软雅黑" w:cs="微软雅黑"/>
          <w:b/>
          <w:bCs/>
          <w:color w:val="C00000"/>
          <w:sz w:val="32"/>
          <w:szCs w:val="32"/>
        </w:rPr>
      </w:pPr>
      <w:r>
        <w:rPr>
          <w:rFonts w:ascii="微软雅黑" w:eastAsia="微软雅黑" w:hAnsi="微软雅黑" w:cs="微软雅黑" w:hint="eastAsia"/>
          <w:b/>
          <w:bCs/>
          <w:color w:val="C00000"/>
          <w:sz w:val="32"/>
          <w:szCs w:val="32"/>
        </w:rPr>
        <w:t>【项目定位】</w:t>
      </w:r>
    </w:p>
    <w:p w:rsidR="002D77A5" w:rsidRDefault="00C761E8">
      <w:pPr>
        <w:spacing w:after="0" w:line="380" w:lineRule="exact"/>
        <w:ind w:firstLine="0"/>
        <w:rPr>
          <w:rFonts w:ascii="方正隶变_GBK" w:eastAsia="方正隶变_GBK" w:hAnsi="方正隶变_GBK" w:cs="方正隶变_GBK"/>
          <w:color w:val="auto"/>
          <w:sz w:val="28"/>
          <w:szCs w:val="28"/>
        </w:rPr>
      </w:pPr>
      <w:r>
        <w:rPr>
          <w:rFonts w:ascii="仿宋" w:eastAsia="仿宋" w:hAnsi="仿宋" w:cs="仿宋" w:hint="eastAsia"/>
          <w:b/>
          <w:bCs/>
          <w:color w:val="auto"/>
          <w:sz w:val="28"/>
          <w:szCs w:val="28"/>
        </w:rPr>
        <w:t>◆</w:t>
      </w:r>
      <w:r>
        <w:rPr>
          <w:rFonts w:ascii="方正隶变_GBK" w:eastAsia="方正隶变_GBK" w:hAnsi="方正隶变_GBK" w:cs="方正隶变_GBK" w:hint="eastAsia"/>
          <w:b/>
          <w:bCs/>
          <w:color w:val="auto"/>
          <w:sz w:val="28"/>
          <w:szCs w:val="28"/>
        </w:rPr>
        <w:t>政策解读</w:t>
      </w:r>
      <w:r>
        <w:rPr>
          <w:rFonts w:ascii="方正隶变_GBK" w:eastAsia="方正隶变_GBK" w:hAnsi="方正隶变_GBK" w:cs="方正隶变_GBK" w:hint="eastAsia"/>
          <w:color w:val="auto"/>
          <w:sz w:val="28"/>
          <w:szCs w:val="28"/>
        </w:rPr>
        <w:t>——解读宏观政策导向</w:t>
      </w:r>
    </w:p>
    <w:p w:rsidR="002D77A5" w:rsidRDefault="00C761E8">
      <w:pPr>
        <w:spacing w:after="0" w:line="380" w:lineRule="exact"/>
        <w:ind w:firstLine="0"/>
        <w:rPr>
          <w:rFonts w:ascii="方正隶变_GBK" w:eastAsia="方正隶变_GBK" w:hAnsi="方正隶变_GBK" w:cs="方正隶变_GBK"/>
          <w:color w:val="auto"/>
          <w:sz w:val="28"/>
          <w:szCs w:val="28"/>
        </w:rPr>
      </w:pPr>
      <w:r>
        <w:rPr>
          <w:rFonts w:ascii="仿宋" w:eastAsia="仿宋" w:hAnsi="仿宋" w:cs="仿宋" w:hint="eastAsia"/>
          <w:b/>
          <w:bCs/>
          <w:color w:val="auto"/>
          <w:sz w:val="28"/>
          <w:szCs w:val="28"/>
        </w:rPr>
        <w:t>◆</w:t>
      </w:r>
      <w:r>
        <w:rPr>
          <w:rFonts w:ascii="方正隶变_GBK" w:eastAsia="方正隶变_GBK" w:hAnsi="方正隶变_GBK" w:cs="方正隶变_GBK" w:hint="eastAsia"/>
          <w:b/>
          <w:bCs/>
          <w:color w:val="auto"/>
          <w:sz w:val="28"/>
          <w:szCs w:val="28"/>
        </w:rPr>
        <w:t>守</w:t>
      </w:r>
      <w:proofErr w:type="gramStart"/>
      <w:r>
        <w:rPr>
          <w:rFonts w:ascii="方正隶变_GBK" w:eastAsia="方正隶变_GBK" w:hAnsi="方正隶变_GBK" w:cs="方正隶变_GBK" w:hint="eastAsia"/>
          <w:b/>
          <w:bCs/>
          <w:color w:val="auto"/>
          <w:sz w:val="28"/>
          <w:szCs w:val="28"/>
        </w:rPr>
        <w:t>正创新</w:t>
      </w:r>
      <w:proofErr w:type="gramEnd"/>
      <w:r>
        <w:rPr>
          <w:rFonts w:ascii="方正隶变_GBK" w:eastAsia="方正隶变_GBK" w:hAnsi="方正隶变_GBK" w:cs="方正隶变_GBK" w:hint="eastAsia"/>
          <w:color w:val="auto"/>
          <w:sz w:val="28"/>
          <w:szCs w:val="28"/>
        </w:rPr>
        <w:t>——剖析现今机遇优势</w:t>
      </w:r>
    </w:p>
    <w:p w:rsidR="002D77A5" w:rsidRDefault="00C761E8">
      <w:pPr>
        <w:spacing w:after="0" w:line="380" w:lineRule="exact"/>
        <w:ind w:firstLine="0"/>
        <w:rPr>
          <w:rFonts w:ascii="方正隶变_GBK" w:eastAsia="方正隶变_GBK" w:hAnsi="方正隶变_GBK" w:cs="方正隶变_GBK"/>
          <w:color w:val="auto"/>
          <w:sz w:val="28"/>
          <w:szCs w:val="28"/>
        </w:rPr>
      </w:pPr>
      <w:r>
        <w:rPr>
          <w:rFonts w:ascii="仿宋" w:eastAsia="仿宋" w:hAnsi="仿宋" w:cs="仿宋" w:hint="eastAsia"/>
          <w:b/>
          <w:bCs/>
          <w:color w:val="auto"/>
          <w:sz w:val="28"/>
          <w:szCs w:val="28"/>
        </w:rPr>
        <w:t>◆</w:t>
      </w:r>
      <w:r>
        <w:rPr>
          <w:rFonts w:ascii="方正隶变_GBK" w:eastAsia="方正隶变_GBK" w:hAnsi="方正隶变_GBK" w:cs="方正隶变_GBK" w:hint="eastAsia"/>
          <w:b/>
          <w:bCs/>
          <w:color w:val="auto"/>
          <w:sz w:val="28"/>
          <w:szCs w:val="28"/>
        </w:rPr>
        <w:t>实时诊断</w:t>
      </w:r>
      <w:r>
        <w:rPr>
          <w:rFonts w:ascii="方正隶变_GBK" w:eastAsia="方正隶变_GBK" w:hAnsi="方正隶变_GBK" w:cs="方正隶变_GBK" w:hint="eastAsia"/>
          <w:color w:val="auto"/>
          <w:sz w:val="28"/>
          <w:szCs w:val="28"/>
        </w:rPr>
        <w:t>——深入</w:t>
      </w:r>
      <w:proofErr w:type="gramStart"/>
      <w:r>
        <w:rPr>
          <w:rFonts w:ascii="方正隶变_GBK" w:eastAsia="方正隶变_GBK" w:hAnsi="方正隶变_GBK" w:cs="方正隶变_GBK" w:hint="eastAsia"/>
          <w:color w:val="auto"/>
          <w:sz w:val="28"/>
          <w:szCs w:val="28"/>
        </w:rPr>
        <w:t>解决房企痛点</w:t>
      </w:r>
      <w:proofErr w:type="gramEnd"/>
    </w:p>
    <w:p w:rsidR="002D77A5" w:rsidRDefault="00C761E8">
      <w:pPr>
        <w:spacing w:after="0" w:line="380" w:lineRule="exact"/>
        <w:ind w:firstLine="0"/>
        <w:rPr>
          <w:rFonts w:ascii="方正隶变_GBK" w:eastAsia="方正隶变_GBK" w:hAnsi="方正隶变_GBK" w:cs="方正隶变_GBK"/>
          <w:color w:val="auto"/>
          <w:sz w:val="28"/>
          <w:szCs w:val="28"/>
        </w:rPr>
      </w:pPr>
      <w:r>
        <w:rPr>
          <w:rFonts w:ascii="仿宋" w:eastAsia="仿宋" w:hAnsi="仿宋" w:cs="仿宋" w:hint="eastAsia"/>
          <w:b/>
          <w:bCs/>
          <w:color w:val="auto"/>
          <w:sz w:val="28"/>
          <w:szCs w:val="28"/>
        </w:rPr>
        <w:t>◆</w:t>
      </w:r>
      <w:proofErr w:type="gramStart"/>
      <w:r>
        <w:rPr>
          <w:rFonts w:ascii="方正隶变_GBK" w:eastAsia="方正隶变_GBK" w:hAnsi="方正隶变_GBK" w:cs="方正隶变_GBK" w:hint="eastAsia"/>
          <w:b/>
          <w:bCs/>
          <w:color w:val="auto"/>
          <w:sz w:val="28"/>
          <w:szCs w:val="28"/>
        </w:rPr>
        <w:t>智库联盟</w:t>
      </w:r>
      <w:proofErr w:type="gramEnd"/>
      <w:r>
        <w:rPr>
          <w:rFonts w:ascii="方正隶变_GBK" w:eastAsia="方正隶变_GBK" w:hAnsi="方正隶变_GBK" w:cs="方正隶变_GBK" w:hint="eastAsia"/>
          <w:color w:val="auto"/>
          <w:sz w:val="28"/>
          <w:szCs w:val="28"/>
        </w:rPr>
        <w:t>——整合对接资源</w:t>
      </w:r>
    </w:p>
    <w:p w:rsidR="002D77A5" w:rsidRDefault="00C761E8">
      <w:pPr>
        <w:spacing w:after="0" w:line="380" w:lineRule="exact"/>
        <w:ind w:firstLine="0"/>
        <w:rPr>
          <w:rFonts w:asciiTheme="minorEastAsia" w:eastAsiaTheme="minorEastAsia" w:hAnsiTheme="minorEastAsia" w:cstheme="minorEastAsia"/>
          <w:b/>
          <w:bCs/>
          <w:color w:val="auto"/>
          <w:sz w:val="28"/>
          <w:szCs w:val="28"/>
        </w:rPr>
      </w:pPr>
      <w:r>
        <w:rPr>
          <w:rFonts w:ascii="仿宋" w:eastAsia="仿宋" w:hAnsi="仿宋" w:cs="仿宋" w:hint="eastAsia"/>
          <w:b/>
          <w:bCs/>
          <w:color w:val="auto"/>
          <w:sz w:val="28"/>
          <w:szCs w:val="28"/>
        </w:rPr>
        <w:t>◆</w:t>
      </w:r>
      <w:r>
        <w:rPr>
          <w:rFonts w:ascii="方正隶变_GBK" w:eastAsia="方正隶变_GBK" w:hAnsi="方正隶变_GBK" w:cs="方正隶变_GBK" w:hint="eastAsia"/>
          <w:b/>
          <w:bCs/>
          <w:color w:val="auto"/>
          <w:sz w:val="28"/>
          <w:szCs w:val="28"/>
        </w:rPr>
        <w:t>展望未来</w:t>
      </w:r>
      <w:r>
        <w:rPr>
          <w:rFonts w:ascii="方正隶变_GBK" w:eastAsia="方正隶变_GBK" w:hAnsi="方正隶变_GBK" w:cs="方正隶变_GBK" w:hint="eastAsia"/>
          <w:color w:val="auto"/>
          <w:sz w:val="28"/>
          <w:szCs w:val="28"/>
        </w:rPr>
        <w:t>——深入探讨中国房地产未来发展之路</w:t>
      </w:r>
    </w:p>
    <w:p w:rsidR="002D77A5" w:rsidRDefault="00C761E8">
      <w:pPr>
        <w:spacing w:after="0" w:line="380" w:lineRule="exact"/>
        <w:ind w:firstLine="0"/>
        <w:rPr>
          <w:rFonts w:asciiTheme="minorEastAsia" w:eastAsiaTheme="minorEastAsia" w:hAnsiTheme="minorEastAsia" w:cstheme="minorEastAsia"/>
          <w:b/>
          <w:bCs/>
          <w:color w:val="auto"/>
          <w:sz w:val="28"/>
          <w:szCs w:val="28"/>
        </w:rPr>
      </w:pPr>
      <w:r>
        <w:rPr>
          <w:rFonts w:ascii="仿宋" w:eastAsia="仿宋" w:hAnsi="仿宋" w:cs="仿宋" w:hint="eastAsia"/>
          <w:b/>
          <w:bCs/>
          <w:color w:val="auto"/>
          <w:sz w:val="28"/>
          <w:szCs w:val="28"/>
        </w:rPr>
        <w:t>◆</w:t>
      </w:r>
      <w:proofErr w:type="gramStart"/>
      <w:r>
        <w:rPr>
          <w:rFonts w:ascii="方正隶变_GBK" w:eastAsia="方正隶变_GBK" w:hAnsi="方正隶变_GBK" w:cs="方正隶变_GBK" w:hint="eastAsia"/>
          <w:b/>
          <w:bCs/>
          <w:color w:val="auto"/>
          <w:sz w:val="28"/>
          <w:szCs w:val="28"/>
        </w:rPr>
        <w:t>美好愿景</w:t>
      </w:r>
      <w:proofErr w:type="gramEnd"/>
      <w:r>
        <w:rPr>
          <w:rFonts w:ascii="方正隶变_GBK" w:eastAsia="方正隶变_GBK" w:hAnsi="方正隶变_GBK" w:cs="方正隶变_GBK" w:hint="eastAsia"/>
          <w:color w:val="auto"/>
          <w:sz w:val="28"/>
          <w:szCs w:val="28"/>
        </w:rPr>
        <w:t>——为中国房企及相</w:t>
      </w:r>
      <w:proofErr w:type="gramStart"/>
      <w:r>
        <w:rPr>
          <w:rFonts w:ascii="方正隶变_GBK" w:eastAsia="方正隶变_GBK" w:hAnsi="方正隶变_GBK" w:cs="方正隶变_GBK" w:hint="eastAsia"/>
          <w:color w:val="auto"/>
          <w:sz w:val="28"/>
          <w:szCs w:val="28"/>
        </w:rPr>
        <w:t>关连</w:t>
      </w:r>
      <w:proofErr w:type="gramEnd"/>
      <w:r>
        <w:rPr>
          <w:rFonts w:ascii="方正隶变_GBK" w:eastAsia="方正隶变_GBK" w:hAnsi="方正隶变_GBK" w:cs="方正隶变_GBK" w:hint="eastAsia"/>
          <w:color w:val="auto"/>
          <w:sz w:val="28"/>
          <w:szCs w:val="28"/>
        </w:rPr>
        <w:t>产业提供全方位全产业链服</w:t>
      </w:r>
      <w:r>
        <w:rPr>
          <w:rFonts w:asciiTheme="minorEastAsia" w:eastAsiaTheme="minorEastAsia" w:hAnsiTheme="minorEastAsia" w:cstheme="minorEastAsia" w:hint="eastAsia"/>
          <w:color w:val="auto"/>
          <w:sz w:val="28"/>
          <w:szCs w:val="28"/>
        </w:rPr>
        <w:t>务</w:t>
      </w:r>
    </w:p>
    <w:p w:rsidR="002D77A5" w:rsidRDefault="002D77A5">
      <w:pPr>
        <w:pStyle w:val="2"/>
        <w:spacing w:after="0" w:line="440" w:lineRule="exact"/>
        <w:ind w:left="0" w:firstLine="0"/>
        <w:rPr>
          <w:rFonts w:ascii="方正隶变_GBK" w:eastAsia="方正隶变_GBK" w:hAnsi="方正隶变_GBK" w:cs="方正隶变_GBK"/>
          <w:b/>
          <w:bCs/>
          <w:color w:val="C00000"/>
          <w:sz w:val="32"/>
          <w:szCs w:val="32"/>
        </w:rPr>
      </w:pPr>
    </w:p>
    <w:p w:rsidR="002D77A5" w:rsidRDefault="00C761E8">
      <w:pPr>
        <w:pStyle w:val="2"/>
        <w:spacing w:after="0" w:line="440" w:lineRule="exact"/>
        <w:ind w:left="0" w:firstLine="0"/>
        <w:rPr>
          <w:rFonts w:ascii="微软雅黑" w:eastAsia="微软雅黑" w:hAnsi="微软雅黑" w:cs="微软雅黑"/>
          <w:b/>
          <w:bCs/>
          <w:color w:val="C00000"/>
          <w:sz w:val="32"/>
          <w:szCs w:val="32"/>
        </w:rPr>
      </w:pPr>
      <w:r>
        <w:rPr>
          <w:rFonts w:ascii="微软雅黑" w:eastAsia="微软雅黑" w:hAnsi="微软雅黑" w:cs="微软雅黑" w:hint="eastAsia"/>
          <w:b/>
          <w:bCs/>
          <w:color w:val="C00000"/>
          <w:sz w:val="32"/>
          <w:szCs w:val="32"/>
        </w:rPr>
        <w:t>【</w:t>
      </w:r>
      <w:r>
        <w:rPr>
          <w:rFonts w:ascii="微软雅黑" w:eastAsia="微软雅黑" w:hAnsi="微软雅黑" w:cs="微软雅黑" w:hint="eastAsia"/>
          <w:b/>
          <w:bCs/>
          <w:color w:val="C00000"/>
          <w:sz w:val="32"/>
          <w:szCs w:val="32"/>
        </w:rPr>
        <w:t>项目特色</w:t>
      </w:r>
      <w:r>
        <w:rPr>
          <w:rFonts w:ascii="微软雅黑" w:eastAsia="微软雅黑" w:hAnsi="微软雅黑" w:cs="微软雅黑" w:hint="eastAsia"/>
          <w:b/>
          <w:bCs/>
          <w:color w:val="C00000"/>
          <w:sz w:val="32"/>
          <w:szCs w:val="32"/>
        </w:rPr>
        <w:t>】</w:t>
      </w:r>
    </w:p>
    <w:p w:rsidR="002D77A5" w:rsidRDefault="002D77A5"/>
    <w:p w:rsidR="002D77A5" w:rsidRDefault="00C761E8">
      <w:pPr>
        <w:shd w:val="clear" w:color="auto" w:fill="C00000"/>
        <w:spacing w:after="0" w:line="360" w:lineRule="auto"/>
        <w:ind w:firstLine="0"/>
        <w:rPr>
          <w:rFonts w:ascii="方正隶变_GBK" w:eastAsia="方正隶变_GBK" w:hAnsi="方正隶变_GBK" w:cs="方正隶变_GBK"/>
          <w:b/>
          <w:bCs/>
          <w:color w:val="FFFFFF" w:themeColor="background1"/>
          <w:sz w:val="32"/>
          <w:szCs w:val="32"/>
        </w:rPr>
      </w:pPr>
      <w:proofErr w:type="gramStart"/>
      <w:r>
        <w:rPr>
          <w:rFonts w:ascii="方正隶变_GBK" w:eastAsia="方正隶变_GBK" w:hAnsi="方正隶变_GBK" w:cs="方正隶变_GBK" w:hint="eastAsia"/>
          <w:b/>
          <w:bCs/>
          <w:color w:val="FFFFFF" w:themeColor="background1"/>
          <w:sz w:val="32"/>
          <w:szCs w:val="32"/>
        </w:rPr>
        <w:t>一</w:t>
      </w:r>
      <w:proofErr w:type="gramEnd"/>
      <w:r>
        <w:rPr>
          <w:rFonts w:ascii="方正隶变_GBK" w:eastAsia="方正隶变_GBK" w:hAnsi="方正隶变_GBK" w:cs="方正隶变_GBK" w:hint="eastAsia"/>
          <w:b/>
          <w:bCs/>
          <w:color w:val="FFFFFF" w:themeColor="background1"/>
          <w:sz w:val="32"/>
          <w:szCs w:val="32"/>
        </w:rPr>
        <w:t>．重磅师资</w:t>
      </w:r>
    </w:p>
    <w:p w:rsidR="002D77A5" w:rsidRDefault="00C761E8">
      <w:pPr>
        <w:spacing w:after="0" w:line="360" w:lineRule="auto"/>
        <w:ind w:firstLine="0"/>
        <w:rPr>
          <w:rFonts w:asciiTheme="minorEastAsia" w:eastAsiaTheme="minorEastAsia" w:hAnsiTheme="minorEastAsia" w:cstheme="minorEastAsia"/>
          <w:color w:val="auto"/>
          <w:sz w:val="28"/>
          <w:szCs w:val="28"/>
        </w:rPr>
      </w:pPr>
      <w:r>
        <w:rPr>
          <w:rFonts w:ascii="仿宋" w:eastAsia="仿宋" w:hAnsi="仿宋" w:cs="仿宋" w:hint="eastAsia"/>
          <w:b/>
          <w:bCs/>
          <w:color w:val="auto"/>
          <w:sz w:val="28"/>
          <w:szCs w:val="28"/>
        </w:rPr>
        <w:t>◆</w:t>
      </w:r>
      <w:proofErr w:type="gramStart"/>
      <w:r>
        <w:rPr>
          <w:rFonts w:asciiTheme="minorEastAsia" w:eastAsiaTheme="minorEastAsia" w:hAnsiTheme="minorEastAsia" w:cstheme="minorEastAsia" w:hint="eastAsia"/>
          <w:color w:val="auto"/>
          <w:sz w:val="28"/>
          <w:szCs w:val="28"/>
        </w:rPr>
        <w:t>国家发改委</w:t>
      </w:r>
      <w:proofErr w:type="gramEnd"/>
      <w:r>
        <w:rPr>
          <w:rFonts w:asciiTheme="minorEastAsia" w:eastAsiaTheme="minorEastAsia" w:hAnsiTheme="minorEastAsia" w:cstheme="minorEastAsia" w:hint="eastAsia"/>
          <w:color w:val="auto"/>
          <w:sz w:val="28"/>
          <w:szCs w:val="28"/>
        </w:rPr>
        <w:t>、住建部、政府职能部门相关负责人</w:t>
      </w:r>
    </w:p>
    <w:p w:rsidR="002D77A5" w:rsidRDefault="00C761E8">
      <w:pPr>
        <w:spacing w:after="0" w:line="360" w:lineRule="auto"/>
        <w:ind w:firstLine="0"/>
        <w:rPr>
          <w:rFonts w:asciiTheme="minorEastAsia" w:eastAsiaTheme="minorEastAsia" w:hAnsiTheme="minorEastAsia" w:cstheme="minorEastAsia"/>
          <w:color w:val="auto"/>
          <w:sz w:val="28"/>
          <w:szCs w:val="28"/>
        </w:rPr>
      </w:pPr>
      <w:r>
        <w:rPr>
          <w:rFonts w:ascii="仿宋" w:eastAsia="仿宋" w:hAnsi="仿宋" w:cs="仿宋" w:hint="eastAsia"/>
          <w:b/>
          <w:bCs/>
          <w:color w:val="auto"/>
          <w:sz w:val="28"/>
          <w:szCs w:val="28"/>
        </w:rPr>
        <w:t>◆</w:t>
      </w:r>
      <w:r>
        <w:rPr>
          <w:rFonts w:asciiTheme="minorEastAsia" w:eastAsiaTheme="minorEastAsia" w:hAnsiTheme="minorEastAsia" w:cstheme="minorEastAsia" w:hint="eastAsia"/>
          <w:color w:val="auto"/>
          <w:sz w:val="28"/>
          <w:szCs w:val="28"/>
        </w:rPr>
        <w:t>北京大学经济学院教授、知名经济学家及国内外等高校专家学者</w:t>
      </w:r>
    </w:p>
    <w:p w:rsidR="002D77A5" w:rsidRDefault="00C761E8">
      <w:pPr>
        <w:spacing w:after="0" w:line="360" w:lineRule="auto"/>
        <w:ind w:firstLine="0"/>
        <w:rPr>
          <w:rFonts w:asciiTheme="minorEastAsia" w:eastAsiaTheme="minorEastAsia" w:hAnsiTheme="minorEastAsia" w:cstheme="minorEastAsia"/>
          <w:color w:val="auto"/>
          <w:sz w:val="28"/>
          <w:szCs w:val="28"/>
        </w:rPr>
      </w:pPr>
      <w:r>
        <w:rPr>
          <w:rFonts w:ascii="仿宋" w:eastAsia="仿宋" w:hAnsi="仿宋" w:cs="仿宋" w:hint="eastAsia"/>
          <w:b/>
          <w:bCs/>
          <w:color w:val="auto"/>
          <w:sz w:val="28"/>
          <w:szCs w:val="28"/>
        </w:rPr>
        <w:t>◆</w:t>
      </w:r>
      <w:r>
        <w:rPr>
          <w:rFonts w:asciiTheme="minorEastAsia" w:eastAsiaTheme="minorEastAsia" w:hAnsiTheme="minorEastAsia" w:cstheme="minorEastAsia" w:hint="eastAsia"/>
          <w:color w:val="auto"/>
          <w:sz w:val="28"/>
          <w:szCs w:val="28"/>
        </w:rPr>
        <w:t>实战派知名大</w:t>
      </w:r>
      <w:proofErr w:type="gramStart"/>
      <w:r>
        <w:rPr>
          <w:rFonts w:asciiTheme="minorEastAsia" w:eastAsiaTheme="minorEastAsia" w:hAnsiTheme="minorEastAsia" w:cstheme="minorEastAsia" w:hint="eastAsia"/>
          <w:color w:val="auto"/>
          <w:sz w:val="28"/>
          <w:szCs w:val="28"/>
        </w:rPr>
        <w:t>咖</w:t>
      </w:r>
      <w:proofErr w:type="gramEnd"/>
      <w:r>
        <w:rPr>
          <w:rFonts w:asciiTheme="minorEastAsia" w:eastAsiaTheme="minorEastAsia" w:hAnsiTheme="minorEastAsia" w:cstheme="minorEastAsia" w:hint="eastAsia"/>
          <w:color w:val="auto"/>
          <w:sz w:val="28"/>
          <w:szCs w:val="28"/>
        </w:rPr>
        <w:t>领衔主讲</w:t>
      </w:r>
    </w:p>
    <w:p w:rsidR="002D77A5" w:rsidRDefault="00C761E8">
      <w:pPr>
        <w:spacing w:after="0" w:line="360" w:lineRule="auto"/>
        <w:ind w:firstLine="0"/>
        <w:rPr>
          <w:rFonts w:asciiTheme="minorEastAsia" w:eastAsiaTheme="minorEastAsia" w:hAnsiTheme="minorEastAsia" w:cstheme="minorEastAsia"/>
          <w:color w:val="auto"/>
          <w:sz w:val="28"/>
          <w:szCs w:val="28"/>
        </w:rPr>
      </w:pPr>
      <w:r>
        <w:rPr>
          <w:rFonts w:ascii="仿宋" w:eastAsia="仿宋" w:hAnsi="仿宋" w:cs="仿宋" w:hint="eastAsia"/>
          <w:b/>
          <w:bCs/>
          <w:color w:val="auto"/>
          <w:sz w:val="28"/>
          <w:szCs w:val="28"/>
        </w:rPr>
        <w:t>◆</w:t>
      </w:r>
      <w:r>
        <w:rPr>
          <w:rFonts w:asciiTheme="minorEastAsia" w:eastAsiaTheme="minorEastAsia" w:hAnsiTheme="minorEastAsia" w:cstheme="minorEastAsia" w:hint="eastAsia"/>
          <w:color w:val="auto"/>
          <w:sz w:val="28"/>
          <w:szCs w:val="28"/>
        </w:rPr>
        <w:t>明星企业地产资产管理企业董事</w:t>
      </w:r>
    </w:p>
    <w:p w:rsidR="002D77A5" w:rsidRDefault="00C761E8">
      <w:pPr>
        <w:spacing w:after="0" w:line="360" w:lineRule="auto"/>
        <w:ind w:firstLine="0"/>
        <w:rPr>
          <w:rFonts w:asciiTheme="minorEastAsia" w:eastAsiaTheme="minorEastAsia" w:hAnsiTheme="minorEastAsia" w:cstheme="minorEastAsia"/>
          <w:color w:val="auto"/>
          <w:sz w:val="28"/>
          <w:szCs w:val="28"/>
        </w:rPr>
      </w:pPr>
      <w:r>
        <w:rPr>
          <w:rFonts w:ascii="仿宋" w:eastAsia="仿宋" w:hAnsi="仿宋" w:cs="仿宋" w:hint="eastAsia"/>
          <w:b/>
          <w:bCs/>
          <w:color w:val="auto"/>
          <w:sz w:val="28"/>
          <w:szCs w:val="28"/>
        </w:rPr>
        <w:t>◆</w:t>
      </w:r>
      <w:r>
        <w:rPr>
          <w:rFonts w:asciiTheme="minorEastAsia" w:eastAsiaTheme="minorEastAsia" w:hAnsiTheme="minorEastAsia" w:cstheme="minorEastAsia" w:hint="eastAsia"/>
          <w:color w:val="auto"/>
          <w:sz w:val="28"/>
          <w:szCs w:val="28"/>
        </w:rPr>
        <w:t>知名商业地产专家</w:t>
      </w:r>
    </w:p>
    <w:p w:rsidR="002D77A5" w:rsidRDefault="00C761E8">
      <w:pPr>
        <w:shd w:val="clear" w:color="auto" w:fill="C00000"/>
        <w:spacing w:after="0" w:line="360" w:lineRule="auto"/>
        <w:ind w:firstLine="0"/>
        <w:rPr>
          <w:rFonts w:ascii="方正隶变_GBK" w:eastAsia="方正隶变_GBK" w:hAnsi="方正隶变_GBK" w:cs="方正隶变_GBK"/>
          <w:b/>
          <w:bCs/>
          <w:color w:val="FFFFFF" w:themeColor="background1"/>
          <w:sz w:val="32"/>
          <w:szCs w:val="32"/>
        </w:rPr>
      </w:pPr>
      <w:r>
        <w:rPr>
          <w:rFonts w:ascii="方正隶变_GBK" w:eastAsia="方正隶变_GBK" w:hAnsi="方正隶变_GBK" w:cs="方正隶变_GBK" w:hint="eastAsia"/>
          <w:b/>
          <w:bCs/>
          <w:color w:val="FFFFFF" w:themeColor="background1"/>
          <w:sz w:val="32"/>
          <w:szCs w:val="32"/>
        </w:rPr>
        <w:t>二．特色教学环节</w:t>
      </w:r>
    </w:p>
    <w:p w:rsidR="002D77A5" w:rsidRDefault="00C761E8">
      <w:pPr>
        <w:spacing w:after="0" w:line="360" w:lineRule="auto"/>
        <w:ind w:firstLine="0"/>
        <w:rPr>
          <w:rFonts w:asciiTheme="minorEastAsia" w:eastAsiaTheme="minorEastAsia" w:hAnsiTheme="minorEastAsia" w:cstheme="minorEastAsia"/>
          <w:color w:val="auto"/>
          <w:sz w:val="28"/>
          <w:szCs w:val="28"/>
        </w:rPr>
      </w:pPr>
      <w:r>
        <w:rPr>
          <w:rFonts w:ascii="仿宋" w:eastAsia="仿宋" w:hAnsi="仿宋" w:cs="仿宋" w:hint="eastAsia"/>
          <w:b/>
          <w:bCs/>
          <w:color w:val="auto"/>
          <w:sz w:val="28"/>
          <w:szCs w:val="28"/>
        </w:rPr>
        <w:t>◆</w:t>
      </w:r>
      <w:r>
        <w:rPr>
          <w:rFonts w:asciiTheme="minorEastAsia" w:eastAsiaTheme="minorEastAsia" w:hAnsiTheme="minorEastAsia" w:cstheme="minorEastAsia" w:hint="eastAsia"/>
          <w:color w:val="auto"/>
          <w:sz w:val="28"/>
          <w:szCs w:val="28"/>
        </w:rPr>
        <w:t>1+1</w:t>
      </w:r>
      <w:r>
        <w:rPr>
          <w:rFonts w:asciiTheme="minorEastAsia" w:eastAsiaTheme="minorEastAsia" w:hAnsiTheme="minorEastAsia" w:cstheme="minorEastAsia" w:hint="eastAsia"/>
          <w:color w:val="auto"/>
          <w:sz w:val="28"/>
          <w:szCs w:val="28"/>
        </w:rPr>
        <w:t>教学创新体系，即</w:t>
      </w:r>
      <w:r>
        <w:rPr>
          <w:rFonts w:asciiTheme="minorEastAsia" w:eastAsiaTheme="minorEastAsia" w:hAnsiTheme="minorEastAsia" w:cstheme="minorEastAsia" w:hint="eastAsia"/>
          <w:color w:val="auto"/>
          <w:sz w:val="28"/>
          <w:szCs w:val="28"/>
        </w:rPr>
        <w:t>1</w:t>
      </w:r>
      <w:r>
        <w:rPr>
          <w:rFonts w:asciiTheme="minorEastAsia" w:eastAsiaTheme="minorEastAsia" w:hAnsiTheme="minorEastAsia" w:cstheme="minorEastAsia" w:hint="eastAsia"/>
          <w:color w:val="auto"/>
          <w:sz w:val="28"/>
          <w:szCs w:val="28"/>
        </w:rPr>
        <w:t>天理论</w:t>
      </w:r>
      <w:r>
        <w:rPr>
          <w:rFonts w:asciiTheme="minorEastAsia" w:eastAsiaTheme="minorEastAsia" w:hAnsiTheme="minorEastAsia" w:cstheme="minorEastAsia" w:hint="eastAsia"/>
          <w:color w:val="auto"/>
          <w:sz w:val="28"/>
          <w:szCs w:val="28"/>
        </w:rPr>
        <w:t>+1</w:t>
      </w:r>
      <w:r>
        <w:rPr>
          <w:rFonts w:asciiTheme="minorEastAsia" w:eastAsiaTheme="minorEastAsia" w:hAnsiTheme="minorEastAsia" w:cstheme="minorEastAsia" w:hint="eastAsia"/>
          <w:color w:val="auto"/>
          <w:sz w:val="28"/>
          <w:szCs w:val="28"/>
        </w:rPr>
        <w:t>天知名地产高管的</w:t>
      </w:r>
      <w:r>
        <w:rPr>
          <w:rFonts w:asciiTheme="minorEastAsia" w:eastAsiaTheme="minorEastAsia" w:hAnsiTheme="minorEastAsia" w:cstheme="minorEastAsia" w:hint="eastAsia"/>
          <w:b/>
          <w:bCs/>
          <w:color w:val="auto"/>
          <w:sz w:val="28"/>
          <w:szCs w:val="28"/>
        </w:rPr>
        <w:t>实战</w:t>
      </w:r>
      <w:r>
        <w:rPr>
          <w:rFonts w:asciiTheme="minorEastAsia" w:eastAsiaTheme="minorEastAsia" w:hAnsiTheme="minorEastAsia" w:cstheme="minorEastAsia" w:hint="eastAsia"/>
          <w:color w:val="auto"/>
          <w:sz w:val="28"/>
          <w:szCs w:val="28"/>
        </w:rPr>
        <w:t>课程</w:t>
      </w:r>
    </w:p>
    <w:p w:rsidR="002D77A5" w:rsidRDefault="00C761E8">
      <w:pPr>
        <w:spacing w:after="0" w:line="360" w:lineRule="auto"/>
        <w:ind w:firstLine="0"/>
        <w:rPr>
          <w:rFonts w:asciiTheme="minorEastAsia" w:eastAsiaTheme="minorEastAsia" w:hAnsiTheme="minorEastAsia" w:cstheme="minorEastAsia"/>
          <w:b/>
          <w:color w:val="C00000"/>
          <w:kern w:val="0"/>
          <w:sz w:val="28"/>
          <w:szCs w:val="28"/>
          <w:shd w:val="clear" w:color="auto" w:fill="FFFFFF"/>
          <w:lang w:bidi="ar"/>
        </w:rPr>
      </w:pPr>
      <w:r>
        <w:rPr>
          <w:rFonts w:ascii="仿宋" w:eastAsia="仿宋" w:hAnsi="仿宋" w:cs="仿宋" w:hint="eastAsia"/>
          <w:b/>
          <w:bCs/>
          <w:color w:val="auto"/>
          <w:sz w:val="28"/>
          <w:szCs w:val="28"/>
        </w:rPr>
        <w:t>◆</w:t>
      </w:r>
      <w:r>
        <w:rPr>
          <w:rFonts w:asciiTheme="minorEastAsia" w:eastAsiaTheme="minorEastAsia" w:hAnsiTheme="minorEastAsia" w:cstheme="minorEastAsia" w:hint="eastAsia"/>
          <w:color w:val="auto"/>
          <w:sz w:val="28"/>
          <w:szCs w:val="28"/>
        </w:rPr>
        <w:t>教学中安排第二课堂，实盘考察，标杆地产企业走访及海外考察</w:t>
      </w:r>
    </w:p>
    <w:p w:rsidR="002D77A5" w:rsidRDefault="00C761E8">
      <w:pPr>
        <w:shd w:val="clear" w:color="auto" w:fill="C00000"/>
        <w:spacing w:line="360" w:lineRule="auto"/>
        <w:ind w:firstLine="0"/>
        <w:rPr>
          <w:rFonts w:ascii="方正隶变_GBK" w:eastAsia="方正隶变_GBK" w:hAnsi="方正隶变_GBK" w:cs="方正隶变_GBK"/>
          <w:color w:val="FFFFFF" w:themeColor="background1"/>
          <w:sz w:val="32"/>
          <w:szCs w:val="32"/>
        </w:rPr>
      </w:pPr>
      <w:r>
        <w:rPr>
          <w:rFonts w:ascii="方正隶变_GBK" w:eastAsia="方正隶变_GBK" w:hAnsi="方正隶变_GBK" w:cs="方正隶变_GBK" w:hint="eastAsia"/>
          <w:b/>
          <w:color w:val="FFFFFF" w:themeColor="background1"/>
          <w:kern w:val="0"/>
          <w:sz w:val="32"/>
          <w:szCs w:val="32"/>
          <w:shd w:val="clear" w:color="auto" w:fill="FFFFFF"/>
          <w:lang w:bidi="ar"/>
        </w:rPr>
        <w:t>三．资源对接</w:t>
      </w:r>
      <w:r>
        <w:rPr>
          <w:rFonts w:ascii="方正隶变_GBK" w:eastAsia="方正隶变_GBK" w:hAnsi="方正隶变_GBK" w:cs="方正隶变_GBK" w:hint="eastAsia"/>
          <w:b/>
          <w:color w:val="FFFFFF" w:themeColor="background1"/>
          <w:kern w:val="0"/>
          <w:sz w:val="32"/>
          <w:szCs w:val="32"/>
          <w:shd w:val="clear" w:color="auto" w:fill="FFFFFF"/>
          <w:lang w:bidi="ar"/>
        </w:rPr>
        <w:t> </w:t>
      </w:r>
      <w:r>
        <w:rPr>
          <w:rFonts w:ascii="方正隶变_GBK" w:eastAsia="方正隶变_GBK" w:hAnsi="方正隶变_GBK" w:cs="方正隶变_GBK" w:hint="eastAsia"/>
          <w:color w:val="FFFFFF" w:themeColor="background1"/>
          <w:kern w:val="0"/>
          <w:sz w:val="32"/>
          <w:szCs w:val="32"/>
          <w:shd w:val="clear" w:color="auto" w:fill="FFFFFF"/>
          <w:lang w:bidi="ar"/>
        </w:rPr>
        <w:t>  </w:t>
      </w:r>
    </w:p>
    <w:p w:rsidR="002D77A5" w:rsidRDefault="00C761E8">
      <w:pPr>
        <w:shd w:val="clear" w:color="auto" w:fill="FFFFFF"/>
        <w:spacing w:line="360" w:lineRule="auto"/>
        <w:ind w:firstLine="0"/>
        <w:rPr>
          <w:kern w:val="0"/>
          <w:sz w:val="28"/>
          <w:szCs w:val="28"/>
          <w:shd w:val="clear" w:color="auto" w:fill="FFFFFF"/>
          <w:lang w:bidi="ar"/>
        </w:rPr>
      </w:pPr>
      <w:r>
        <w:rPr>
          <w:rFonts w:ascii="仿宋" w:eastAsia="仿宋" w:hAnsi="仿宋" w:cs="仿宋" w:hint="eastAsia"/>
          <w:b/>
          <w:bCs/>
          <w:color w:val="auto"/>
          <w:sz w:val="28"/>
          <w:szCs w:val="28"/>
        </w:rPr>
        <w:t>◆</w:t>
      </w:r>
      <w:r>
        <w:rPr>
          <w:noProof/>
          <w:sz w:val="28"/>
          <w:szCs w:val="28"/>
        </w:rPr>
        <w:drawing>
          <wp:anchor distT="0" distB="0" distL="114300" distR="114300" simplePos="0" relativeHeight="251667456" behindDoc="1" locked="0" layoutInCell="1" allowOverlap="1">
            <wp:simplePos x="0" y="0"/>
            <wp:positionH relativeFrom="column">
              <wp:posOffset>-1071880</wp:posOffset>
            </wp:positionH>
            <wp:positionV relativeFrom="paragraph">
              <wp:posOffset>281940</wp:posOffset>
            </wp:positionV>
            <wp:extent cx="7681595" cy="5537200"/>
            <wp:effectExtent l="0" t="0" r="14605" b="6350"/>
            <wp:wrapNone/>
            <wp:docPr id="2"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9936206_174123704147_2副本"/>
                    <pic:cNvPicPr>
                      <a:picLocks noChangeAspect="1"/>
                    </pic:cNvPicPr>
                  </pic:nvPicPr>
                  <pic:blipFill>
                    <a:blip r:embed="rId7">
                      <a:lum bright="6000"/>
                    </a:blip>
                    <a:stretch>
                      <a:fillRect/>
                    </a:stretch>
                  </pic:blipFill>
                  <pic:spPr>
                    <a:xfrm>
                      <a:off x="0" y="0"/>
                      <a:ext cx="7681595" cy="5537200"/>
                    </a:xfrm>
                    <a:prstGeom prst="rect">
                      <a:avLst/>
                    </a:prstGeom>
                    <a:noFill/>
                    <a:ln w="9525">
                      <a:noFill/>
                    </a:ln>
                  </pic:spPr>
                </pic:pic>
              </a:graphicData>
            </a:graphic>
          </wp:anchor>
        </w:drawing>
      </w:r>
      <w:r>
        <w:rPr>
          <w:rFonts w:hint="eastAsia"/>
          <w:b/>
          <w:bCs/>
          <w:kern w:val="0"/>
          <w:sz w:val="28"/>
          <w:szCs w:val="28"/>
          <w:shd w:val="clear" w:color="auto" w:fill="FFFFFF"/>
          <w:lang w:bidi="ar"/>
        </w:rPr>
        <w:t>智力资源对接</w:t>
      </w:r>
      <w:r>
        <w:rPr>
          <w:rFonts w:hint="eastAsia"/>
          <w:b/>
          <w:bCs/>
          <w:kern w:val="0"/>
          <w:sz w:val="28"/>
          <w:szCs w:val="28"/>
          <w:shd w:val="clear" w:color="auto" w:fill="FFFFFF"/>
          <w:lang w:bidi="ar"/>
        </w:rPr>
        <w:t>      </w:t>
      </w:r>
      <w:r>
        <w:rPr>
          <w:rFonts w:hint="eastAsia"/>
          <w:kern w:val="0"/>
          <w:sz w:val="28"/>
          <w:szCs w:val="28"/>
          <w:shd w:val="clear" w:color="auto" w:fill="FFFFFF"/>
          <w:lang w:bidi="ar"/>
        </w:rPr>
        <w:t>        </w:t>
      </w:r>
    </w:p>
    <w:p w:rsidR="002D77A5" w:rsidRDefault="00C761E8">
      <w:pPr>
        <w:shd w:val="clear" w:color="auto" w:fill="FFFFFF"/>
        <w:spacing w:line="360" w:lineRule="auto"/>
        <w:ind w:firstLine="0"/>
        <w:rPr>
          <w:color w:val="1A1A1A"/>
          <w:sz w:val="28"/>
          <w:szCs w:val="28"/>
        </w:rPr>
      </w:pPr>
      <w:r>
        <w:rPr>
          <w:rFonts w:hint="eastAsia"/>
          <w:kern w:val="0"/>
          <w:sz w:val="28"/>
          <w:szCs w:val="28"/>
          <w:shd w:val="clear" w:color="auto" w:fill="FFFFFF"/>
          <w:lang w:bidi="ar"/>
        </w:rPr>
        <w:t>平台联合全国特色小镇服</w:t>
      </w:r>
      <w:proofErr w:type="gramStart"/>
      <w:r>
        <w:rPr>
          <w:rFonts w:hint="eastAsia"/>
          <w:kern w:val="0"/>
          <w:sz w:val="28"/>
          <w:szCs w:val="28"/>
          <w:shd w:val="clear" w:color="auto" w:fill="FFFFFF"/>
          <w:lang w:bidi="ar"/>
        </w:rPr>
        <w:t>务</w:t>
      </w:r>
      <w:proofErr w:type="gramEnd"/>
      <w:r>
        <w:rPr>
          <w:rFonts w:hint="eastAsia"/>
          <w:kern w:val="0"/>
          <w:sz w:val="28"/>
          <w:szCs w:val="28"/>
          <w:shd w:val="clear" w:color="auto" w:fill="FFFFFF"/>
          <w:lang w:bidi="ar"/>
        </w:rPr>
        <w:t>联盟等核心高</w:t>
      </w:r>
      <w:proofErr w:type="gramStart"/>
      <w:r>
        <w:rPr>
          <w:rFonts w:hint="eastAsia"/>
          <w:kern w:val="0"/>
          <w:sz w:val="28"/>
          <w:szCs w:val="28"/>
          <w:shd w:val="clear" w:color="auto" w:fill="FFFFFF"/>
          <w:lang w:bidi="ar"/>
        </w:rPr>
        <w:t>管成立标杆智库</w:t>
      </w:r>
      <w:proofErr w:type="gramEnd"/>
      <w:r>
        <w:rPr>
          <w:rFonts w:hint="eastAsia"/>
          <w:kern w:val="0"/>
          <w:sz w:val="28"/>
          <w:szCs w:val="28"/>
          <w:shd w:val="clear" w:color="auto" w:fill="FFFFFF"/>
          <w:lang w:bidi="ar"/>
        </w:rPr>
        <w:t>团队，针对学员企业进行一对一专业指导。</w:t>
      </w:r>
    </w:p>
    <w:p w:rsidR="002D77A5" w:rsidRDefault="00C761E8">
      <w:pPr>
        <w:shd w:val="clear" w:color="auto" w:fill="FFFFFF"/>
        <w:spacing w:line="360" w:lineRule="auto"/>
        <w:ind w:firstLine="0"/>
        <w:rPr>
          <w:kern w:val="0"/>
          <w:sz w:val="28"/>
          <w:szCs w:val="28"/>
          <w:shd w:val="clear" w:color="auto" w:fill="FFFFFF"/>
          <w:lang w:bidi="ar"/>
        </w:rPr>
      </w:pPr>
      <w:r>
        <w:rPr>
          <w:rFonts w:ascii="仿宋" w:eastAsia="仿宋" w:hAnsi="仿宋" w:cs="仿宋" w:hint="eastAsia"/>
          <w:b/>
          <w:bCs/>
          <w:color w:val="auto"/>
          <w:sz w:val="28"/>
          <w:szCs w:val="28"/>
        </w:rPr>
        <w:t>◆</w:t>
      </w:r>
      <w:r>
        <w:rPr>
          <w:rFonts w:hint="eastAsia"/>
          <w:b/>
          <w:bCs/>
          <w:kern w:val="0"/>
          <w:sz w:val="28"/>
          <w:szCs w:val="28"/>
          <w:shd w:val="clear" w:color="auto" w:fill="FFFFFF"/>
          <w:lang w:bidi="ar"/>
        </w:rPr>
        <w:t>金融资源对接</w:t>
      </w:r>
      <w:r>
        <w:rPr>
          <w:rFonts w:hint="eastAsia"/>
          <w:b/>
          <w:bCs/>
          <w:kern w:val="0"/>
          <w:sz w:val="28"/>
          <w:szCs w:val="28"/>
          <w:shd w:val="clear" w:color="auto" w:fill="FFFFFF"/>
          <w:lang w:bidi="ar"/>
        </w:rPr>
        <w:t>     </w:t>
      </w:r>
      <w:r>
        <w:rPr>
          <w:rFonts w:hint="eastAsia"/>
          <w:kern w:val="0"/>
          <w:sz w:val="28"/>
          <w:szCs w:val="28"/>
          <w:shd w:val="clear" w:color="auto" w:fill="FFFFFF"/>
          <w:lang w:bidi="ar"/>
        </w:rPr>
        <w:t>          </w:t>
      </w:r>
    </w:p>
    <w:p w:rsidR="002D77A5" w:rsidRDefault="00C761E8">
      <w:pPr>
        <w:shd w:val="clear" w:color="auto" w:fill="FFFFFF"/>
        <w:spacing w:line="360" w:lineRule="auto"/>
        <w:ind w:firstLine="0"/>
        <w:rPr>
          <w:color w:val="1A1A1A"/>
          <w:sz w:val="28"/>
          <w:szCs w:val="28"/>
        </w:rPr>
      </w:pPr>
      <w:r>
        <w:rPr>
          <w:rFonts w:hint="eastAsia"/>
          <w:kern w:val="0"/>
          <w:sz w:val="28"/>
          <w:szCs w:val="28"/>
          <w:shd w:val="clear" w:color="auto" w:fill="FFFFFF"/>
          <w:lang w:bidi="ar"/>
        </w:rPr>
        <w:t>平台成立房地产专项基金，投资优质的学员企业，整合</w:t>
      </w:r>
      <w:r>
        <w:rPr>
          <w:rFonts w:hint="eastAsia"/>
          <w:kern w:val="0"/>
          <w:sz w:val="28"/>
          <w:szCs w:val="28"/>
          <w:shd w:val="clear" w:color="auto" w:fill="FFFFFF"/>
          <w:lang w:bidi="ar"/>
        </w:rPr>
        <w:t>100</w:t>
      </w:r>
      <w:r>
        <w:rPr>
          <w:rFonts w:hint="eastAsia"/>
          <w:kern w:val="0"/>
          <w:sz w:val="28"/>
          <w:szCs w:val="28"/>
          <w:shd w:val="clear" w:color="auto" w:fill="FFFFFF"/>
          <w:lang w:bidi="ar"/>
        </w:rPr>
        <w:t>家房产金融资源线上、线下交流对接。</w:t>
      </w:r>
    </w:p>
    <w:p w:rsidR="002D77A5" w:rsidRDefault="00C761E8">
      <w:pPr>
        <w:shd w:val="clear" w:color="auto" w:fill="FFFFFF"/>
        <w:spacing w:line="360" w:lineRule="auto"/>
        <w:ind w:firstLine="0"/>
        <w:rPr>
          <w:kern w:val="0"/>
          <w:sz w:val="28"/>
          <w:szCs w:val="28"/>
          <w:shd w:val="clear" w:color="auto" w:fill="FFFFFF"/>
          <w:lang w:bidi="ar"/>
        </w:rPr>
      </w:pPr>
      <w:r>
        <w:rPr>
          <w:rFonts w:ascii="仿宋" w:eastAsia="仿宋" w:hAnsi="仿宋" w:cs="仿宋" w:hint="eastAsia"/>
          <w:b/>
          <w:bCs/>
          <w:color w:val="auto"/>
          <w:sz w:val="28"/>
          <w:szCs w:val="28"/>
        </w:rPr>
        <w:t>◆</w:t>
      </w:r>
      <w:r>
        <w:rPr>
          <w:rFonts w:hint="eastAsia"/>
          <w:b/>
          <w:bCs/>
          <w:kern w:val="0"/>
          <w:sz w:val="28"/>
          <w:szCs w:val="28"/>
          <w:shd w:val="clear" w:color="auto" w:fill="FFFFFF"/>
          <w:lang w:bidi="ar"/>
        </w:rPr>
        <w:t>土地资源对接</w:t>
      </w:r>
      <w:r>
        <w:rPr>
          <w:rFonts w:hint="eastAsia"/>
          <w:b/>
          <w:bCs/>
          <w:kern w:val="0"/>
          <w:sz w:val="28"/>
          <w:szCs w:val="28"/>
          <w:shd w:val="clear" w:color="auto" w:fill="FFFFFF"/>
          <w:lang w:bidi="ar"/>
        </w:rPr>
        <w:t>   </w:t>
      </w:r>
      <w:r>
        <w:rPr>
          <w:rFonts w:hint="eastAsia"/>
          <w:kern w:val="0"/>
          <w:sz w:val="28"/>
          <w:szCs w:val="28"/>
          <w:shd w:val="clear" w:color="auto" w:fill="FFFFFF"/>
          <w:lang w:bidi="ar"/>
        </w:rPr>
        <w:t>                 </w:t>
      </w:r>
    </w:p>
    <w:p w:rsidR="002D77A5" w:rsidRDefault="00C761E8">
      <w:pPr>
        <w:shd w:val="clear" w:color="auto" w:fill="FFFFFF"/>
        <w:spacing w:line="360" w:lineRule="auto"/>
        <w:ind w:firstLine="0"/>
        <w:rPr>
          <w:color w:val="1A1A1A"/>
          <w:sz w:val="28"/>
          <w:szCs w:val="28"/>
        </w:rPr>
      </w:pPr>
      <w:r>
        <w:rPr>
          <w:rFonts w:hint="eastAsia"/>
          <w:kern w:val="0"/>
          <w:sz w:val="28"/>
          <w:szCs w:val="28"/>
          <w:shd w:val="clear" w:color="auto" w:fill="FFFFFF"/>
          <w:lang w:bidi="ar"/>
        </w:rPr>
        <w:t>多家北大房地产企业家校友社群资源、线上土地信息互动。课后项目合作路演，现场对接土地信息。</w:t>
      </w:r>
      <w:r>
        <w:rPr>
          <w:rFonts w:hint="eastAsia"/>
          <w:kern w:val="0"/>
          <w:sz w:val="28"/>
          <w:szCs w:val="28"/>
          <w:shd w:val="clear" w:color="auto" w:fill="FFFFFF"/>
          <w:lang w:bidi="ar"/>
        </w:rPr>
        <w:t> </w:t>
      </w:r>
    </w:p>
    <w:p w:rsidR="002D77A5" w:rsidRDefault="00C761E8">
      <w:pPr>
        <w:spacing w:after="0" w:line="360" w:lineRule="auto"/>
        <w:ind w:firstLine="0"/>
        <w:rPr>
          <w:b/>
          <w:bCs/>
          <w:color w:val="auto"/>
          <w:sz w:val="28"/>
          <w:szCs w:val="28"/>
        </w:rPr>
      </w:pPr>
      <w:r>
        <w:rPr>
          <w:rFonts w:ascii="仿宋" w:eastAsia="仿宋" w:hAnsi="仿宋" w:cs="仿宋" w:hint="eastAsia"/>
          <w:b/>
          <w:bCs/>
          <w:color w:val="auto"/>
          <w:sz w:val="28"/>
          <w:szCs w:val="28"/>
        </w:rPr>
        <w:t>◆</w:t>
      </w:r>
      <w:r>
        <w:rPr>
          <w:rFonts w:hint="eastAsia"/>
          <w:b/>
          <w:bCs/>
          <w:color w:val="auto"/>
          <w:sz w:val="28"/>
          <w:szCs w:val="28"/>
        </w:rPr>
        <w:t>整合地产、建筑及相</w:t>
      </w:r>
      <w:proofErr w:type="gramStart"/>
      <w:r>
        <w:rPr>
          <w:rFonts w:hint="eastAsia"/>
          <w:b/>
          <w:bCs/>
          <w:color w:val="auto"/>
          <w:sz w:val="28"/>
          <w:szCs w:val="28"/>
        </w:rPr>
        <w:t>关连</w:t>
      </w:r>
      <w:proofErr w:type="gramEnd"/>
      <w:r>
        <w:rPr>
          <w:rFonts w:hint="eastAsia"/>
          <w:b/>
          <w:bCs/>
          <w:color w:val="auto"/>
          <w:sz w:val="28"/>
          <w:szCs w:val="28"/>
        </w:rPr>
        <w:t>行业的产业联盟</w:t>
      </w:r>
    </w:p>
    <w:p w:rsidR="002D77A5" w:rsidRDefault="00C761E8">
      <w:pPr>
        <w:spacing w:after="0" w:line="360" w:lineRule="auto"/>
        <w:ind w:firstLine="0"/>
        <w:rPr>
          <w:rFonts w:ascii="方正隶变_GBK" w:eastAsia="方正隶变_GBK" w:hAnsi="方正隶变_GBK" w:cs="方正隶变_GBK"/>
          <w:b/>
          <w:bCs/>
          <w:color w:val="C00000"/>
          <w:sz w:val="32"/>
          <w:szCs w:val="32"/>
        </w:rPr>
      </w:pPr>
      <w:r>
        <w:rPr>
          <w:rFonts w:asciiTheme="minorEastAsia" w:eastAsiaTheme="minorEastAsia" w:hAnsiTheme="minorEastAsia" w:cstheme="minorEastAsia" w:hint="eastAsia"/>
          <w:color w:val="auto"/>
          <w:sz w:val="28"/>
          <w:szCs w:val="28"/>
        </w:rPr>
        <w:t>打造全方位、立体性、综合性产业服务平台</w:t>
      </w:r>
    </w:p>
    <w:p w:rsidR="002D77A5" w:rsidRDefault="00C761E8">
      <w:pPr>
        <w:spacing w:after="0" w:line="360" w:lineRule="auto"/>
        <w:ind w:firstLine="0"/>
        <w:rPr>
          <w:rFonts w:ascii="微软雅黑" w:eastAsia="微软雅黑" w:hAnsi="微软雅黑" w:cs="微软雅黑"/>
          <w:b/>
          <w:bCs/>
          <w:color w:val="C00000"/>
          <w:sz w:val="28"/>
          <w:szCs w:val="28"/>
        </w:rPr>
      </w:pPr>
      <w:r>
        <w:rPr>
          <w:rFonts w:ascii="微软雅黑" w:eastAsia="微软雅黑" w:hAnsi="微软雅黑" w:cs="微软雅黑" w:hint="eastAsia"/>
          <w:b/>
          <w:bCs/>
          <w:noProof/>
          <w:color w:val="C00000"/>
          <w:sz w:val="32"/>
          <w:szCs w:val="32"/>
        </w:rPr>
        <w:lastRenderedPageBreak/>
        <w:drawing>
          <wp:anchor distT="0" distB="0" distL="114300" distR="114300" simplePos="0" relativeHeight="254311424" behindDoc="1" locked="0" layoutInCell="1" allowOverlap="1">
            <wp:simplePos x="0" y="0"/>
            <wp:positionH relativeFrom="column">
              <wp:posOffset>-151765</wp:posOffset>
            </wp:positionH>
            <wp:positionV relativeFrom="paragraph">
              <wp:posOffset>243205</wp:posOffset>
            </wp:positionV>
            <wp:extent cx="5928995" cy="1847850"/>
            <wp:effectExtent l="0" t="0" r="14605" b="0"/>
            <wp:wrapNone/>
            <wp:docPr id="3" name="图片 3" descr="微信图片_20180907095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0907095540"/>
                    <pic:cNvPicPr>
                      <a:picLocks noChangeAspect="1"/>
                    </pic:cNvPicPr>
                  </pic:nvPicPr>
                  <pic:blipFill>
                    <a:blip r:embed="rId8"/>
                    <a:stretch>
                      <a:fillRect/>
                    </a:stretch>
                  </pic:blipFill>
                  <pic:spPr>
                    <a:xfrm>
                      <a:off x="0" y="0"/>
                      <a:ext cx="5928995" cy="1847850"/>
                    </a:xfrm>
                    <a:prstGeom prst="rect">
                      <a:avLst/>
                    </a:prstGeom>
                  </pic:spPr>
                </pic:pic>
              </a:graphicData>
            </a:graphic>
          </wp:anchor>
        </w:drawing>
      </w:r>
      <w:r>
        <w:rPr>
          <w:rFonts w:ascii="微软雅黑" w:eastAsia="微软雅黑" w:hAnsi="微软雅黑" w:cs="微软雅黑" w:hint="eastAsia"/>
          <w:b/>
          <w:bCs/>
          <w:color w:val="C00000"/>
          <w:sz w:val="32"/>
          <w:szCs w:val="32"/>
        </w:rPr>
        <w:t>【项目价值】</w:t>
      </w:r>
    </w:p>
    <w:p w:rsidR="002D77A5" w:rsidRDefault="00C761E8">
      <w:pPr>
        <w:spacing w:after="0" w:line="480" w:lineRule="auto"/>
        <w:ind w:firstLineChars="270" w:firstLine="759"/>
        <w:rPr>
          <w:rFonts w:asciiTheme="minorEastAsia" w:eastAsiaTheme="minorEastAsia" w:hAnsiTheme="minorEastAsia" w:cstheme="minorEastAsia"/>
          <w:b/>
          <w:bCs/>
          <w:color w:val="FF0000"/>
          <w:sz w:val="28"/>
          <w:szCs w:val="28"/>
        </w:rPr>
      </w:pPr>
      <w:r>
        <w:rPr>
          <w:rFonts w:ascii="仿宋" w:eastAsia="仿宋" w:hAnsi="仿宋" w:cs="仿宋" w:hint="eastAsia"/>
          <w:b/>
          <w:bCs/>
          <w:color w:val="FF0000"/>
          <w:sz w:val="28"/>
          <w:szCs w:val="28"/>
        </w:rPr>
        <w:t>◆</w:t>
      </w:r>
      <w:r>
        <w:rPr>
          <w:rFonts w:asciiTheme="minorEastAsia" w:eastAsiaTheme="minorEastAsia" w:hAnsiTheme="minorEastAsia" w:cstheme="minorEastAsia" w:hint="eastAsia"/>
          <w:b/>
          <w:bCs/>
          <w:color w:val="FF0000"/>
          <w:sz w:val="28"/>
          <w:szCs w:val="28"/>
        </w:rPr>
        <w:t>以解决企业三大问题（土地、资金、盈利能力）为核心</w:t>
      </w:r>
      <w:r>
        <w:rPr>
          <w:rFonts w:asciiTheme="minorEastAsia" w:eastAsiaTheme="minorEastAsia" w:hAnsiTheme="minorEastAsia" w:cstheme="minorEastAsia" w:hint="eastAsia"/>
          <w:b/>
          <w:bCs/>
          <w:color w:val="FF0000"/>
          <w:sz w:val="28"/>
          <w:szCs w:val="28"/>
        </w:rPr>
        <w:t xml:space="preserve"> </w:t>
      </w:r>
    </w:p>
    <w:p w:rsidR="002D77A5" w:rsidRDefault="00C761E8">
      <w:pPr>
        <w:spacing w:after="0" w:line="480" w:lineRule="auto"/>
        <w:ind w:firstLineChars="270" w:firstLine="759"/>
        <w:rPr>
          <w:rFonts w:asciiTheme="minorEastAsia" w:eastAsiaTheme="minorEastAsia" w:hAnsiTheme="minorEastAsia" w:cstheme="minorEastAsia"/>
          <w:b/>
          <w:bCs/>
          <w:color w:val="FF0000"/>
          <w:sz w:val="28"/>
          <w:szCs w:val="28"/>
        </w:rPr>
      </w:pPr>
      <w:r>
        <w:rPr>
          <w:rFonts w:ascii="仿宋" w:eastAsia="仿宋" w:hAnsi="仿宋" w:cs="仿宋" w:hint="eastAsia"/>
          <w:b/>
          <w:bCs/>
          <w:color w:val="FF0000"/>
          <w:sz w:val="28"/>
          <w:szCs w:val="28"/>
        </w:rPr>
        <w:t>◆</w:t>
      </w:r>
      <w:r>
        <w:rPr>
          <w:rFonts w:asciiTheme="minorEastAsia" w:eastAsiaTheme="minorEastAsia" w:hAnsiTheme="minorEastAsia" w:cstheme="minorEastAsia" w:hint="eastAsia"/>
          <w:b/>
          <w:bCs/>
          <w:color w:val="FF0000"/>
          <w:sz w:val="28"/>
          <w:szCs w:val="28"/>
        </w:rPr>
        <w:t>以提高企业净资产收益率为目标</w:t>
      </w:r>
    </w:p>
    <w:p w:rsidR="002D77A5" w:rsidRDefault="00C761E8">
      <w:pPr>
        <w:spacing w:after="0" w:line="480" w:lineRule="auto"/>
        <w:ind w:firstLineChars="270" w:firstLine="759"/>
        <w:rPr>
          <w:rFonts w:ascii="方正隶变_GBK" w:eastAsia="方正隶变_GBK" w:hAnsi="方正隶变_GBK" w:cs="方正隶变_GBK"/>
          <w:b/>
          <w:bCs/>
          <w:color w:val="C00000"/>
          <w:sz w:val="32"/>
          <w:szCs w:val="32"/>
        </w:rPr>
      </w:pPr>
      <w:r>
        <w:rPr>
          <w:rFonts w:ascii="仿宋" w:eastAsia="仿宋" w:hAnsi="仿宋" w:cs="仿宋" w:hint="eastAsia"/>
          <w:b/>
          <w:bCs/>
          <w:color w:val="FF0000"/>
          <w:sz w:val="28"/>
          <w:szCs w:val="28"/>
        </w:rPr>
        <w:t>◆</w:t>
      </w:r>
      <w:r>
        <w:rPr>
          <w:rFonts w:asciiTheme="minorEastAsia" w:eastAsiaTheme="minorEastAsia" w:hAnsiTheme="minorEastAsia" w:cstheme="minorEastAsia" w:hint="eastAsia"/>
          <w:b/>
          <w:bCs/>
          <w:color w:val="FF0000"/>
          <w:sz w:val="28"/>
          <w:szCs w:val="28"/>
        </w:rPr>
        <w:t>倾力打造中国最实用的房地产培训项目</w:t>
      </w:r>
    </w:p>
    <w:p w:rsidR="002D77A5" w:rsidRDefault="002D77A5">
      <w:pPr>
        <w:spacing w:after="0" w:line="360" w:lineRule="auto"/>
        <w:ind w:left="-5" w:hanging="10"/>
        <w:rPr>
          <w:rFonts w:ascii="微软雅黑" w:eastAsia="微软雅黑" w:hAnsi="微软雅黑" w:cs="微软雅黑"/>
          <w:b/>
          <w:bCs/>
          <w:color w:val="C00000"/>
          <w:sz w:val="32"/>
          <w:szCs w:val="32"/>
        </w:rPr>
      </w:pPr>
    </w:p>
    <w:p w:rsidR="002D77A5" w:rsidRDefault="00C761E8">
      <w:pPr>
        <w:spacing w:after="0" w:line="360" w:lineRule="auto"/>
        <w:ind w:left="-5" w:hanging="10"/>
        <w:rPr>
          <w:rFonts w:ascii="微软雅黑" w:eastAsia="微软雅黑" w:hAnsi="微软雅黑" w:cs="微软雅黑"/>
          <w:b/>
          <w:bCs/>
          <w:color w:val="C00000"/>
          <w:sz w:val="32"/>
          <w:szCs w:val="32"/>
        </w:rPr>
      </w:pPr>
      <w:r>
        <w:rPr>
          <w:rFonts w:ascii="微软雅黑" w:eastAsia="微软雅黑" w:hAnsi="微软雅黑" w:cs="微软雅黑" w:hint="eastAsia"/>
          <w:b/>
          <w:bCs/>
          <w:color w:val="C00000"/>
          <w:sz w:val="32"/>
          <w:szCs w:val="32"/>
        </w:rPr>
        <w:t>【培养对象】</w:t>
      </w:r>
    </w:p>
    <w:p w:rsidR="002D77A5" w:rsidRDefault="00C761E8">
      <w:pPr>
        <w:spacing w:after="0" w:line="480" w:lineRule="auto"/>
        <w:ind w:firstLine="0"/>
        <w:rPr>
          <w:rFonts w:ascii="仿宋" w:eastAsia="仿宋" w:hAnsi="仿宋" w:cs="仿宋"/>
          <w:color w:val="auto"/>
          <w:sz w:val="28"/>
          <w:szCs w:val="28"/>
        </w:rPr>
      </w:pPr>
      <w:r>
        <w:rPr>
          <w:rFonts w:ascii="仿宋" w:eastAsia="仿宋" w:hAnsi="仿宋" w:cs="仿宋" w:hint="eastAsia"/>
          <w:color w:val="auto"/>
          <w:sz w:val="28"/>
          <w:szCs w:val="28"/>
        </w:rPr>
        <w:t>◆</w:t>
      </w:r>
      <w:r>
        <w:rPr>
          <w:sz w:val="28"/>
          <w:szCs w:val="28"/>
        </w:rPr>
        <w:t>房地产及相关企业（集团）总裁、董事、总监等高层管理人员；</w:t>
      </w:r>
    </w:p>
    <w:p w:rsidR="002D77A5" w:rsidRDefault="00C761E8">
      <w:pPr>
        <w:spacing w:after="0" w:line="480" w:lineRule="auto"/>
        <w:ind w:left="280" w:hangingChars="100" w:hanging="280"/>
        <w:rPr>
          <w:rFonts w:asciiTheme="minorEastAsia" w:eastAsiaTheme="minorEastAsia" w:hAnsiTheme="minorEastAsia" w:cstheme="minorEastAsia"/>
          <w:sz w:val="28"/>
          <w:szCs w:val="28"/>
        </w:rPr>
      </w:pPr>
      <w:r>
        <w:rPr>
          <w:rFonts w:ascii="仿宋" w:eastAsia="仿宋" w:hAnsi="仿宋" w:cs="仿宋" w:hint="eastAsia"/>
          <w:sz w:val="28"/>
          <w:szCs w:val="28"/>
        </w:rPr>
        <w:t>◆</w:t>
      </w:r>
      <w:r>
        <w:rPr>
          <w:sz w:val="28"/>
          <w:szCs w:val="28"/>
        </w:rPr>
        <w:t>银行、信托公司、基金公司、投资公司等机构负责房地产金融业务的</w:t>
      </w:r>
      <w:r>
        <w:rPr>
          <w:noProof/>
          <w:sz w:val="28"/>
          <w:szCs w:val="28"/>
        </w:rPr>
        <w:drawing>
          <wp:anchor distT="0" distB="0" distL="114300" distR="114300" simplePos="0" relativeHeight="254321664" behindDoc="1" locked="0" layoutInCell="1" allowOverlap="1">
            <wp:simplePos x="0" y="0"/>
            <wp:positionH relativeFrom="column">
              <wp:posOffset>-1071880</wp:posOffset>
            </wp:positionH>
            <wp:positionV relativeFrom="paragraph">
              <wp:posOffset>1649095</wp:posOffset>
            </wp:positionV>
            <wp:extent cx="7681595" cy="5537200"/>
            <wp:effectExtent l="0" t="0" r="14605" b="6350"/>
            <wp:wrapNone/>
            <wp:docPr id="6"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descr="9936206_174123704147_2副本"/>
                    <pic:cNvPicPr>
                      <a:picLocks noChangeAspect="1"/>
                    </pic:cNvPicPr>
                  </pic:nvPicPr>
                  <pic:blipFill>
                    <a:blip r:embed="rId7">
                      <a:lum bright="6000"/>
                    </a:blip>
                    <a:stretch>
                      <a:fillRect/>
                    </a:stretch>
                  </pic:blipFill>
                  <pic:spPr>
                    <a:xfrm>
                      <a:off x="0" y="0"/>
                      <a:ext cx="7681595" cy="5537200"/>
                    </a:xfrm>
                    <a:prstGeom prst="rect">
                      <a:avLst/>
                    </a:prstGeom>
                    <a:noFill/>
                    <a:ln w="9525">
                      <a:noFill/>
                    </a:ln>
                  </pic:spPr>
                </pic:pic>
              </a:graphicData>
            </a:graphic>
          </wp:anchor>
        </w:drawing>
      </w:r>
      <w:r>
        <w:rPr>
          <w:sz w:val="28"/>
          <w:szCs w:val="28"/>
        </w:rPr>
        <w:t>高级管理人员；</w:t>
      </w:r>
    </w:p>
    <w:p w:rsidR="002D77A5" w:rsidRDefault="00C761E8">
      <w:pPr>
        <w:spacing w:after="0" w:line="480" w:lineRule="auto"/>
        <w:ind w:firstLine="0"/>
        <w:rPr>
          <w:rFonts w:asciiTheme="minorEastAsia" w:eastAsiaTheme="minorEastAsia" w:hAnsiTheme="minorEastAsia" w:cstheme="minorEastAsia"/>
          <w:sz w:val="28"/>
          <w:szCs w:val="28"/>
        </w:rPr>
      </w:pPr>
      <w:r>
        <w:rPr>
          <w:rFonts w:ascii="仿宋" w:eastAsia="仿宋" w:hAnsi="仿宋" w:cs="仿宋" w:hint="eastAsia"/>
          <w:sz w:val="28"/>
          <w:szCs w:val="28"/>
        </w:rPr>
        <w:t>◆</w:t>
      </w:r>
      <w:r>
        <w:rPr>
          <w:sz w:val="28"/>
          <w:szCs w:val="28"/>
        </w:rPr>
        <w:t>房地产业相关研究机构的中高级管理者及研究人员；</w:t>
      </w:r>
      <w:r>
        <w:rPr>
          <w:sz w:val="28"/>
          <w:szCs w:val="28"/>
        </w:rPr>
        <w:br/>
      </w:r>
      <w:r>
        <w:rPr>
          <w:rFonts w:ascii="仿宋" w:eastAsia="仿宋" w:hAnsi="仿宋" w:cs="仿宋" w:hint="eastAsia"/>
          <w:sz w:val="28"/>
          <w:szCs w:val="28"/>
        </w:rPr>
        <w:t>◆</w:t>
      </w:r>
      <w:r>
        <w:rPr>
          <w:sz w:val="28"/>
          <w:szCs w:val="28"/>
        </w:rPr>
        <w:t>准备进军房地产界的企业家、投资人及高级经理人。</w:t>
      </w:r>
    </w:p>
    <w:p w:rsidR="002D77A5" w:rsidRDefault="00C761E8">
      <w:pPr>
        <w:spacing w:after="0" w:line="360" w:lineRule="auto"/>
        <w:ind w:left="-5" w:hanging="10"/>
        <w:rPr>
          <w:rFonts w:ascii="仿宋" w:eastAsia="仿宋" w:hAnsi="仿宋" w:cs="仿宋"/>
          <w:b/>
          <w:sz w:val="28"/>
          <w:szCs w:val="28"/>
        </w:rPr>
      </w:pPr>
      <w:r>
        <w:rPr>
          <w:rFonts w:ascii="微软雅黑" w:eastAsia="微软雅黑" w:hAnsi="微软雅黑" w:cs="微软雅黑" w:hint="eastAsia"/>
          <w:b/>
          <w:color w:val="C00000"/>
          <w:sz w:val="32"/>
          <w:szCs w:val="32"/>
        </w:rPr>
        <w:t>【上课地点】</w:t>
      </w:r>
      <w:r>
        <w:rPr>
          <w:rFonts w:ascii="方正隶变_GBK" w:eastAsia="方正隶变_GBK" w:hAnsi="方正隶变_GBK" w:cs="方正隶变_GBK" w:hint="eastAsia"/>
          <w:b/>
          <w:color w:val="C00000"/>
          <w:sz w:val="32"/>
          <w:szCs w:val="32"/>
        </w:rPr>
        <w:t xml:space="preserve"> </w:t>
      </w:r>
      <w:r>
        <w:rPr>
          <w:rFonts w:hint="eastAsia"/>
          <w:b/>
          <w:sz w:val="28"/>
          <w:szCs w:val="28"/>
        </w:rPr>
        <w:t>北</w:t>
      </w:r>
      <w:r>
        <w:rPr>
          <w:rFonts w:hint="eastAsia"/>
          <w:b/>
          <w:sz w:val="28"/>
          <w:szCs w:val="28"/>
        </w:rPr>
        <w:t xml:space="preserve"> </w:t>
      </w:r>
      <w:r>
        <w:rPr>
          <w:rFonts w:hint="eastAsia"/>
          <w:b/>
          <w:sz w:val="28"/>
          <w:szCs w:val="28"/>
        </w:rPr>
        <w:t>京</w:t>
      </w:r>
    </w:p>
    <w:p w:rsidR="002D77A5" w:rsidRDefault="00C761E8">
      <w:pPr>
        <w:spacing w:after="0" w:line="360" w:lineRule="auto"/>
        <w:ind w:left="-5" w:hanging="10"/>
        <w:rPr>
          <w:rFonts w:ascii="微软雅黑" w:eastAsia="微软雅黑" w:hAnsi="微软雅黑" w:cs="微软雅黑"/>
          <w:b/>
          <w:color w:val="C00000"/>
          <w:sz w:val="32"/>
          <w:szCs w:val="32"/>
        </w:rPr>
      </w:pPr>
      <w:r>
        <w:rPr>
          <w:rFonts w:ascii="微软雅黑" w:eastAsia="微软雅黑" w:hAnsi="微软雅黑" w:cs="微软雅黑" w:hint="eastAsia"/>
          <w:b/>
          <w:color w:val="C00000"/>
          <w:sz w:val="32"/>
          <w:szCs w:val="32"/>
        </w:rPr>
        <w:t>【课程时间】</w:t>
      </w:r>
    </w:p>
    <w:p w:rsidR="002D77A5" w:rsidRDefault="00C761E8">
      <w:pPr>
        <w:spacing w:after="0" w:line="360" w:lineRule="auto"/>
        <w:ind w:firstLineChars="100" w:firstLine="281"/>
        <w:rPr>
          <w:b/>
          <w:sz w:val="28"/>
          <w:szCs w:val="28"/>
        </w:rPr>
      </w:pPr>
      <w:r>
        <w:rPr>
          <w:rFonts w:hint="eastAsia"/>
          <w:b/>
          <w:sz w:val="28"/>
          <w:szCs w:val="28"/>
        </w:rPr>
        <w:t>学制</w:t>
      </w:r>
      <w:r>
        <w:rPr>
          <w:rFonts w:hint="eastAsia"/>
          <w:b/>
          <w:sz w:val="28"/>
          <w:szCs w:val="28"/>
        </w:rPr>
        <w:t>六个月</w:t>
      </w:r>
      <w:r>
        <w:rPr>
          <w:rFonts w:hint="eastAsia"/>
          <w:b/>
          <w:sz w:val="28"/>
          <w:szCs w:val="28"/>
        </w:rPr>
        <w:t>，每</w:t>
      </w:r>
      <w:r>
        <w:rPr>
          <w:rFonts w:hint="eastAsia"/>
          <w:b/>
          <w:sz w:val="28"/>
          <w:szCs w:val="28"/>
        </w:rPr>
        <w:t>两个月上</w:t>
      </w:r>
      <w:r>
        <w:rPr>
          <w:rFonts w:hint="eastAsia"/>
          <w:b/>
          <w:sz w:val="28"/>
          <w:szCs w:val="28"/>
        </w:rPr>
        <w:t>2-3</w:t>
      </w:r>
      <w:r>
        <w:rPr>
          <w:rFonts w:hint="eastAsia"/>
          <w:b/>
          <w:sz w:val="28"/>
          <w:szCs w:val="28"/>
        </w:rPr>
        <w:t>天课</w:t>
      </w:r>
    </w:p>
    <w:p w:rsidR="002D77A5" w:rsidRDefault="00C761E8">
      <w:pPr>
        <w:spacing w:after="0" w:line="360" w:lineRule="auto"/>
        <w:ind w:left="-5" w:hanging="10"/>
        <w:rPr>
          <w:rFonts w:ascii="微软雅黑" w:eastAsia="微软雅黑" w:hAnsi="微软雅黑" w:cs="微软雅黑"/>
          <w:b/>
          <w:color w:val="C00000"/>
          <w:sz w:val="32"/>
          <w:szCs w:val="32"/>
        </w:rPr>
      </w:pPr>
      <w:r>
        <w:rPr>
          <w:rFonts w:ascii="微软雅黑" w:eastAsia="微软雅黑" w:hAnsi="微软雅黑" w:cs="微软雅黑" w:hint="eastAsia"/>
          <w:b/>
          <w:color w:val="C00000"/>
          <w:sz w:val="32"/>
          <w:szCs w:val="32"/>
        </w:rPr>
        <w:t>【学费标准】</w:t>
      </w:r>
    </w:p>
    <w:p w:rsidR="002D77A5" w:rsidRDefault="00C761E8">
      <w:pPr>
        <w:spacing w:after="0" w:line="360" w:lineRule="auto"/>
        <w:ind w:firstLineChars="100" w:firstLine="281"/>
        <w:rPr>
          <w:b/>
          <w:sz w:val="28"/>
          <w:szCs w:val="28"/>
        </w:rPr>
      </w:pPr>
      <w:r>
        <w:rPr>
          <w:rFonts w:hint="eastAsia"/>
          <w:b/>
          <w:color w:val="auto"/>
          <w:sz w:val="28"/>
          <w:szCs w:val="28"/>
        </w:rPr>
        <w:t>老学员</w:t>
      </w:r>
      <w:r>
        <w:rPr>
          <w:rFonts w:hint="eastAsia"/>
          <w:b/>
          <w:color w:val="auto"/>
          <w:sz w:val="28"/>
          <w:szCs w:val="28"/>
        </w:rPr>
        <w:t>38000</w:t>
      </w:r>
      <w:r>
        <w:rPr>
          <w:rFonts w:hint="eastAsia"/>
          <w:b/>
          <w:color w:val="auto"/>
          <w:sz w:val="28"/>
          <w:szCs w:val="28"/>
        </w:rPr>
        <w:t>元，新学员</w:t>
      </w:r>
      <w:r>
        <w:rPr>
          <w:rFonts w:hint="eastAsia"/>
          <w:b/>
          <w:color w:val="auto"/>
          <w:sz w:val="28"/>
          <w:szCs w:val="28"/>
        </w:rPr>
        <w:t>98000</w:t>
      </w:r>
      <w:r>
        <w:rPr>
          <w:rFonts w:hint="eastAsia"/>
          <w:b/>
          <w:color w:val="auto"/>
          <w:sz w:val="28"/>
          <w:szCs w:val="28"/>
        </w:rPr>
        <w:t>元</w:t>
      </w:r>
      <w:r>
        <w:rPr>
          <w:rFonts w:hint="eastAsia"/>
          <w:b/>
          <w:sz w:val="28"/>
          <w:szCs w:val="28"/>
        </w:rPr>
        <w:t>/</w:t>
      </w:r>
      <w:r>
        <w:rPr>
          <w:rFonts w:hint="eastAsia"/>
          <w:b/>
          <w:sz w:val="28"/>
          <w:szCs w:val="28"/>
        </w:rPr>
        <w:t>人</w:t>
      </w:r>
    </w:p>
    <w:p w:rsidR="002D77A5" w:rsidRDefault="00C761E8">
      <w:pPr>
        <w:spacing w:after="0" w:line="360" w:lineRule="auto"/>
        <w:ind w:firstLine="0"/>
        <w:rPr>
          <w:rFonts w:ascii="仿宋" w:eastAsia="仿宋" w:hAnsi="仿宋" w:cs="仿宋"/>
          <w:b/>
          <w:sz w:val="28"/>
          <w:szCs w:val="28"/>
          <w:lang w:bidi="ar"/>
        </w:rPr>
      </w:pPr>
      <w:r>
        <w:rPr>
          <w:rFonts w:hint="eastAsia"/>
          <w:b/>
          <w:sz w:val="28"/>
          <w:szCs w:val="28"/>
        </w:rPr>
        <w:t>（</w:t>
      </w:r>
      <w:r>
        <w:rPr>
          <w:rFonts w:hint="eastAsia"/>
          <w:b/>
          <w:sz w:val="28"/>
          <w:szCs w:val="28"/>
        </w:rPr>
        <w:t>含听课费、讲座、教材、讲义</w:t>
      </w:r>
      <w:r>
        <w:rPr>
          <w:rFonts w:hint="eastAsia"/>
          <w:b/>
          <w:sz w:val="28"/>
          <w:szCs w:val="28"/>
        </w:rPr>
        <w:t>，</w:t>
      </w:r>
      <w:r>
        <w:rPr>
          <w:rFonts w:hint="eastAsia"/>
          <w:b/>
          <w:sz w:val="28"/>
          <w:szCs w:val="28"/>
        </w:rPr>
        <w:t>学员食宿及游学费用自理</w:t>
      </w:r>
      <w:r>
        <w:rPr>
          <w:rFonts w:hint="eastAsia"/>
          <w:b/>
          <w:sz w:val="28"/>
          <w:szCs w:val="28"/>
          <w:lang w:bidi="ar"/>
        </w:rPr>
        <w:t xml:space="preserve"> </w:t>
      </w:r>
      <w:r>
        <w:rPr>
          <w:rFonts w:hint="eastAsia"/>
          <w:b/>
          <w:sz w:val="28"/>
          <w:szCs w:val="28"/>
          <w:lang w:bidi="ar"/>
        </w:rPr>
        <w:t>）</w:t>
      </w:r>
      <w:r>
        <w:rPr>
          <w:rFonts w:ascii="仿宋" w:eastAsia="仿宋" w:hAnsi="仿宋" w:cs="仿宋" w:hint="eastAsia"/>
          <w:b/>
          <w:sz w:val="28"/>
          <w:szCs w:val="28"/>
          <w:lang w:bidi="ar"/>
        </w:rPr>
        <w:t xml:space="preserve"> </w:t>
      </w:r>
    </w:p>
    <w:p w:rsidR="002D77A5" w:rsidRDefault="00C761E8">
      <w:pPr>
        <w:spacing w:after="0" w:line="360" w:lineRule="auto"/>
        <w:ind w:firstLine="0"/>
        <w:rPr>
          <w:rFonts w:asciiTheme="minorEastAsia" w:eastAsiaTheme="minorEastAsia" w:hAnsiTheme="minorEastAsia" w:cstheme="minorEastAsia"/>
          <w:color w:val="auto"/>
          <w:sz w:val="28"/>
          <w:szCs w:val="28"/>
        </w:rPr>
      </w:pPr>
      <w:r>
        <w:rPr>
          <w:rFonts w:ascii="微软雅黑" w:eastAsia="微软雅黑" w:hAnsi="微软雅黑" w:cs="微软雅黑" w:hint="eastAsia"/>
          <w:color w:val="C00000"/>
          <w:sz w:val="32"/>
          <w:szCs w:val="32"/>
        </w:rPr>
        <w:t>【</w:t>
      </w:r>
      <w:r>
        <w:rPr>
          <w:rFonts w:ascii="微软雅黑" w:eastAsia="微软雅黑" w:hAnsi="微软雅黑" w:cs="微软雅黑" w:hint="eastAsia"/>
          <w:b/>
          <w:color w:val="C00000"/>
          <w:sz w:val="32"/>
          <w:szCs w:val="32"/>
          <w:lang w:bidi="ar"/>
        </w:rPr>
        <w:t>联系人】</w:t>
      </w:r>
      <w:r>
        <w:rPr>
          <w:rFonts w:ascii="微软雅黑" w:eastAsia="微软雅黑" w:hAnsi="微软雅黑" w:cs="微软雅黑" w:hint="eastAsia"/>
          <w:b/>
          <w:color w:val="C00000"/>
          <w:sz w:val="32"/>
          <w:szCs w:val="32"/>
          <w:lang w:bidi="ar"/>
        </w:rPr>
        <w:t>400-086-8596</w:t>
      </w:r>
    </w:p>
    <w:p w:rsidR="002D77A5" w:rsidRDefault="00C761E8">
      <w:pPr>
        <w:spacing w:after="0" w:line="440" w:lineRule="exact"/>
        <w:ind w:firstLine="0"/>
        <w:rPr>
          <w:rFonts w:asciiTheme="minorEastAsia" w:eastAsiaTheme="minorEastAsia" w:hAnsiTheme="minorEastAsia" w:cstheme="minorEastAsia"/>
          <w:color w:val="800000"/>
          <w:sz w:val="32"/>
          <w:szCs w:val="32"/>
        </w:rPr>
      </w:pPr>
      <w:r>
        <w:rPr>
          <w:rFonts w:ascii="微软雅黑" w:eastAsia="微软雅黑" w:hAnsi="微软雅黑" w:cs="微软雅黑" w:hint="eastAsia"/>
          <w:b/>
          <w:bCs/>
          <w:color w:val="C00000"/>
          <w:sz w:val="32"/>
          <w:szCs w:val="32"/>
        </w:rPr>
        <w:lastRenderedPageBreak/>
        <w:t>【课程设置】</w:t>
      </w:r>
      <w:r>
        <w:rPr>
          <w:rFonts w:ascii="微软雅黑" w:eastAsia="微软雅黑" w:hAnsi="微软雅黑" w:cs="微软雅黑" w:hint="eastAsia"/>
          <w:b/>
          <w:bCs/>
          <w:sz w:val="32"/>
          <w:szCs w:val="32"/>
        </w:rPr>
        <w:t xml:space="preserve"> </w:t>
      </w:r>
      <w:r>
        <w:rPr>
          <w:rFonts w:asciiTheme="minorEastAsia" w:eastAsiaTheme="minorEastAsia" w:hAnsiTheme="minorEastAsia" w:cstheme="minorEastAsia" w:hint="eastAsia"/>
          <w:color w:val="auto"/>
          <w:sz w:val="32"/>
          <w:szCs w:val="32"/>
        </w:rPr>
        <w:t xml:space="preserve"> </w:t>
      </w:r>
      <w:r>
        <w:rPr>
          <w:noProof/>
          <w:sz w:val="28"/>
          <w:szCs w:val="28"/>
        </w:rPr>
        <w:drawing>
          <wp:anchor distT="0" distB="0" distL="114300" distR="114300" simplePos="0" relativeHeight="254331904" behindDoc="1" locked="0" layoutInCell="1" allowOverlap="1">
            <wp:simplePos x="0" y="0"/>
            <wp:positionH relativeFrom="column">
              <wp:posOffset>-1071880</wp:posOffset>
            </wp:positionH>
            <wp:positionV relativeFrom="paragraph">
              <wp:posOffset>5062220</wp:posOffset>
            </wp:positionV>
            <wp:extent cx="7681595" cy="5537200"/>
            <wp:effectExtent l="0" t="0" r="14605" b="6350"/>
            <wp:wrapNone/>
            <wp:docPr id="9"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9936206_174123704147_2副本"/>
                    <pic:cNvPicPr>
                      <a:picLocks noChangeAspect="1"/>
                    </pic:cNvPicPr>
                  </pic:nvPicPr>
                  <pic:blipFill>
                    <a:blip r:embed="rId7">
                      <a:lum bright="6000"/>
                    </a:blip>
                    <a:stretch>
                      <a:fillRect/>
                    </a:stretch>
                  </pic:blipFill>
                  <pic:spPr>
                    <a:xfrm>
                      <a:off x="0" y="0"/>
                      <a:ext cx="7681595" cy="5537200"/>
                    </a:xfrm>
                    <a:prstGeom prst="rect">
                      <a:avLst/>
                    </a:prstGeom>
                    <a:noFill/>
                    <a:ln w="9525">
                      <a:noFill/>
                    </a:ln>
                  </pic:spPr>
                </pic:pic>
              </a:graphicData>
            </a:graphic>
          </wp:anchor>
        </w:drawing>
      </w:r>
    </w:p>
    <w:tbl>
      <w:tblPr>
        <w:tblStyle w:val="TableGrid"/>
        <w:tblpPr w:leftFromText="180" w:rightFromText="180" w:vertAnchor="text" w:horzAnchor="page" w:tblpX="1349" w:tblpY="346"/>
        <w:tblOverlap w:val="never"/>
        <w:tblW w:w="9330" w:type="dxa"/>
        <w:tblInd w:w="0" w:type="dxa"/>
        <w:tblLayout w:type="fixed"/>
        <w:tblCellMar>
          <w:left w:w="74" w:type="dxa"/>
          <w:right w:w="115" w:type="dxa"/>
        </w:tblCellMar>
        <w:tblLook w:val="04A0" w:firstRow="1" w:lastRow="0" w:firstColumn="1" w:lastColumn="0" w:noHBand="0" w:noVBand="1"/>
      </w:tblPr>
      <w:tblGrid>
        <w:gridCol w:w="4534"/>
        <w:gridCol w:w="46"/>
        <w:gridCol w:w="234"/>
        <w:gridCol w:w="4516"/>
      </w:tblGrid>
      <w:tr w:rsidR="002D77A5">
        <w:trPr>
          <w:trHeight w:val="611"/>
        </w:trPr>
        <w:tc>
          <w:tcPr>
            <w:tcW w:w="9330" w:type="dxa"/>
            <w:gridSpan w:val="4"/>
            <w:tcBorders>
              <w:top w:val="single" w:sz="6" w:space="0" w:color="000000"/>
              <w:left w:val="single" w:sz="10" w:space="0" w:color="000000"/>
              <w:bottom w:val="single" w:sz="12" w:space="0" w:color="000000"/>
              <w:right w:val="single" w:sz="10" w:space="0" w:color="000000"/>
            </w:tcBorders>
            <w:shd w:val="clear" w:color="auto" w:fill="C00000"/>
            <w:vAlign w:val="center"/>
          </w:tcPr>
          <w:p w:rsidR="002D77A5" w:rsidRDefault="00C761E8">
            <w:pPr>
              <w:ind w:firstLineChars="600" w:firstLine="1687"/>
              <w:jc w:val="both"/>
            </w:pPr>
            <w:r>
              <w:rPr>
                <w:rFonts w:ascii="黑体" w:eastAsia="黑体" w:hAnsi="黑体" w:cs="黑体" w:hint="eastAsia"/>
                <w:b/>
                <w:bCs/>
                <w:color w:val="FFFFFF" w:themeColor="background1"/>
                <w:sz w:val="28"/>
                <w:szCs w:val="28"/>
              </w:rPr>
              <w:t>模块</w:t>
            </w:r>
            <w:proofErr w:type="gramStart"/>
            <w:r>
              <w:rPr>
                <w:rFonts w:ascii="黑体" w:eastAsia="黑体" w:hAnsi="黑体" w:cs="黑体" w:hint="eastAsia"/>
                <w:b/>
                <w:bCs/>
                <w:color w:val="FFFFFF" w:themeColor="background1"/>
                <w:sz w:val="28"/>
                <w:szCs w:val="28"/>
              </w:rPr>
              <w:t>一</w:t>
            </w:r>
            <w:proofErr w:type="gramEnd"/>
            <w:r>
              <w:rPr>
                <w:rFonts w:ascii="黑体" w:eastAsia="黑体" w:hAnsi="黑体" w:cs="黑体" w:hint="eastAsia"/>
                <w:b/>
                <w:bCs/>
                <w:color w:val="FFFFFF" w:themeColor="background1"/>
                <w:sz w:val="28"/>
                <w:szCs w:val="28"/>
              </w:rPr>
              <w:t>：</w:t>
            </w:r>
            <w:r>
              <w:rPr>
                <w:rFonts w:ascii="黑体" w:eastAsia="黑体" w:hAnsi="黑体" w:cs="黑体" w:hint="eastAsia"/>
                <w:b/>
                <w:bCs/>
                <w:color w:val="FFFFFF" w:themeColor="background1"/>
                <w:sz w:val="28"/>
                <w:szCs w:val="28"/>
              </w:rPr>
              <w:t>宏观经济政策与新时代地产走势预测</w:t>
            </w:r>
          </w:p>
        </w:tc>
      </w:tr>
      <w:tr w:rsidR="002D77A5">
        <w:trPr>
          <w:trHeight w:val="1364"/>
        </w:trPr>
        <w:tc>
          <w:tcPr>
            <w:tcW w:w="4534" w:type="dxa"/>
            <w:tcBorders>
              <w:top w:val="single" w:sz="12" w:space="0" w:color="000000"/>
              <w:left w:val="single" w:sz="10" w:space="0" w:color="000000"/>
              <w:bottom w:val="single" w:sz="12" w:space="0" w:color="000000"/>
              <w:right w:val="single" w:sz="10" w:space="0" w:color="000000"/>
            </w:tcBorders>
            <w:vAlign w:val="center"/>
          </w:tcPr>
          <w:p w:rsidR="002D77A5" w:rsidRDefault="00C761E8">
            <w:pPr>
              <w:spacing w:after="0" w:line="340" w:lineRule="exact"/>
              <w:ind w:firstLine="0"/>
              <w:rPr>
                <w:szCs w:val="24"/>
              </w:rPr>
            </w:pPr>
            <w:r>
              <w:rPr>
                <w:rFonts w:hint="eastAsia"/>
                <w:szCs w:val="24"/>
              </w:rPr>
              <w:t>中国房地产市场的发展历程</w:t>
            </w:r>
          </w:p>
          <w:p w:rsidR="002D77A5" w:rsidRDefault="00C761E8">
            <w:pPr>
              <w:spacing w:after="0" w:line="340" w:lineRule="exact"/>
              <w:ind w:firstLine="0"/>
              <w:rPr>
                <w:szCs w:val="24"/>
              </w:rPr>
            </w:pPr>
            <w:r>
              <w:rPr>
                <w:rFonts w:hint="eastAsia"/>
                <w:szCs w:val="24"/>
              </w:rPr>
              <w:t>当前宏观形势及政策分析</w:t>
            </w:r>
          </w:p>
          <w:p w:rsidR="002D77A5" w:rsidRDefault="00C761E8">
            <w:pPr>
              <w:spacing w:after="0" w:line="340" w:lineRule="exact"/>
              <w:ind w:firstLine="0"/>
              <w:rPr>
                <w:szCs w:val="24"/>
              </w:rPr>
            </w:pPr>
            <w:r>
              <w:rPr>
                <w:rFonts w:hint="eastAsia"/>
                <w:szCs w:val="24"/>
              </w:rPr>
              <w:t>未来行业走势及企业发展对策</w:t>
            </w:r>
          </w:p>
        </w:tc>
        <w:tc>
          <w:tcPr>
            <w:tcW w:w="4796" w:type="dxa"/>
            <w:gridSpan w:val="3"/>
            <w:tcBorders>
              <w:top w:val="single" w:sz="12" w:space="0" w:color="000000"/>
              <w:left w:val="single" w:sz="10" w:space="0" w:color="000000"/>
              <w:bottom w:val="single" w:sz="12" w:space="0" w:color="000000"/>
              <w:right w:val="single" w:sz="10" w:space="0" w:color="000000"/>
            </w:tcBorders>
            <w:vAlign w:val="center"/>
          </w:tcPr>
          <w:p w:rsidR="002D77A5" w:rsidRDefault="00C761E8">
            <w:pPr>
              <w:spacing w:after="0" w:line="340" w:lineRule="exact"/>
              <w:ind w:firstLine="0"/>
              <w:rPr>
                <w:szCs w:val="24"/>
              </w:rPr>
            </w:pPr>
            <w:r>
              <w:rPr>
                <w:rFonts w:hint="eastAsia"/>
                <w:szCs w:val="24"/>
              </w:rPr>
              <w:t>发达城市、中小城市的房地产市场发展</w:t>
            </w:r>
          </w:p>
          <w:p w:rsidR="002D77A5" w:rsidRDefault="00C761E8">
            <w:pPr>
              <w:spacing w:after="0" w:line="340" w:lineRule="exact"/>
              <w:ind w:firstLine="0"/>
              <w:rPr>
                <w:szCs w:val="24"/>
              </w:rPr>
            </w:pPr>
            <w:r>
              <w:rPr>
                <w:rFonts w:hint="eastAsia"/>
                <w:szCs w:val="24"/>
              </w:rPr>
              <w:t>国际地产市场发展与周期循环</w:t>
            </w:r>
          </w:p>
          <w:p w:rsidR="002D77A5" w:rsidRDefault="00C761E8">
            <w:pPr>
              <w:spacing w:after="0" w:line="340" w:lineRule="exact"/>
              <w:ind w:firstLine="0"/>
              <w:rPr>
                <w:szCs w:val="24"/>
              </w:rPr>
            </w:pPr>
            <w:r>
              <w:rPr>
                <w:rFonts w:hint="eastAsia"/>
                <w:szCs w:val="24"/>
              </w:rPr>
              <w:t>房地产战略与商业模式创新</w:t>
            </w:r>
          </w:p>
        </w:tc>
      </w:tr>
      <w:tr w:rsidR="002D77A5">
        <w:trPr>
          <w:trHeight w:val="549"/>
        </w:trPr>
        <w:tc>
          <w:tcPr>
            <w:tcW w:w="9330" w:type="dxa"/>
            <w:gridSpan w:val="4"/>
            <w:tcBorders>
              <w:top w:val="single" w:sz="12" w:space="0" w:color="000000"/>
              <w:left w:val="single" w:sz="10" w:space="0" w:color="000000"/>
              <w:bottom w:val="single" w:sz="12" w:space="0" w:color="000000"/>
              <w:right w:val="single" w:sz="10" w:space="0" w:color="000000"/>
            </w:tcBorders>
            <w:shd w:val="clear" w:color="auto" w:fill="C00000"/>
            <w:vAlign w:val="center"/>
          </w:tcPr>
          <w:p w:rsidR="002D77A5" w:rsidRDefault="00C761E8">
            <w:pPr>
              <w:spacing w:after="0" w:line="259" w:lineRule="auto"/>
              <w:ind w:firstLineChars="469" w:firstLine="1318"/>
            </w:pPr>
            <w:r>
              <w:rPr>
                <w:rFonts w:ascii="黑体" w:eastAsia="黑体" w:hAnsi="黑体" w:cs="黑体" w:hint="eastAsia"/>
                <w:b/>
                <w:bCs/>
                <w:color w:val="FFFFFF"/>
                <w:sz w:val="28"/>
                <w:szCs w:val="28"/>
              </w:rPr>
              <w:t>模块</w:t>
            </w:r>
            <w:r>
              <w:rPr>
                <w:rFonts w:ascii="黑体" w:eastAsia="黑体" w:hAnsi="黑体" w:cs="黑体" w:hint="eastAsia"/>
                <w:b/>
                <w:bCs/>
                <w:color w:val="FFFFFF"/>
                <w:sz w:val="28"/>
                <w:szCs w:val="28"/>
              </w:rPr>
              <w:t>二</w:t>
            </w:r>
            <w:r>
              <w:rPr>
                <w:rFonts w:ascii="黑体" w:eastAsia="黑体" w:hAnsi="黑体" w:cs="黑体" w:hint="eastAsia"/>
                <w:b/>
                <w:bCs/>
                <w:color w:val="FFFFFF"/>
                <w:sz w:val="28"/>
                <w:szCs w:val="28"/>
              </w:rPr>
              <w:t>：</w:t>
            </w:r>
            <w:r>
              <w:rPr>
                <w:rFonts w:ascii="黑体" w:eastAsia="黑体" w:hAnsi="黑体" w:cs="黑体" w:hint="eastAsia"/>
                <w:b/>
                <w:bCs/>
                <w:color w:val="FFFFFF"/>
                <w:sz w:val="28"/>
                <w:szCs w:val="28"/>
              </w:rPr>
              <w:t>地产金融创新与实战：银行融资途径与资本运作</w:t>
            </w:r>
          </w:p>
        </w:tc>
      </w:tr>
      <w:tr w:rsidR="002D77A5">
        <w:trPr>
          <w:trHeight w:val="3249"/>
        </w:trPr>
        <w:tc>
          <w:tcPr>
            <w:tcW w:w="4534" w:type="dxa"/>
            <w:tcBorders>
              <w:top w:val="single" w:sz="12" w:space="0" w:color="000000"/>
              <w:left w:val="single" w:sz="10" w:space="0" w:color="000000"/>
              <w:bottom w:val="single" w:sz="12" w:space="0" w:color="000000"/>
              <w:right w:val="single" w:sz="10" w:space="0" w:color="000000"/>
            </w:tcBorders>
            <w:vAlign w:val="center"/>
          </w:tcPr>
          <w:p w:rsidR="002D77A5" w:rsidRDefault="00C761E8">
            <w:pPr>
              <w:spacing w:after="0" w:line="259" w:lineRule="auto"/>
              <w:ind w:left="2" w:firstLine="0"/>
              <w:jc w:val="both"/>
              <w:rPr>
                <w:b/>
                <w:bCs/>
              </w:rPr>
            </w:pPr>
            <w:r>
              <w:rPr>
                <w:rFonts w:hint="eastAsia"/>
                <w:b/>
                <w:bCs/>
              </w:rPr>
              <w:t>房地产金融创新融资实战</w:t>
            </w:r>
          </w:p>
          <w:p w:rsidR="002D77A5" w:rsidRDefault="00C761E8">
            <w:pPr>
              <w:spacing w:after="0" w:line="259" w:lineRule="auto"/>
              <w:ind w:firstLine="0"/>
              <w:jc w:val="both"/>
            </w:pPr>
            <w:r>
              <w:rPr>
                <w:rFonts w:hint="eastAsia"/>
              </w:rPr>
              <w:t>地产股权融资方式</w:t>
            </w:r>
          </w:p>
          <w:p w:rsidR="002D77A5" w:rsidRDefault="00C761E8">
            <w:pPr>
              <w:spacing w:after="0" w:line="259" w:lineRule="auto"/>
              <w:ind w:left="2" w:firstLine="0"/>
              <w:jc w:val="both"/>
            </w:pPr>
            <w:r>
              <w:rPr>
                <w:rFonts w:hint="eastAsia"/>
              </w:rPr>
              <w:t>房地产金融控股</w:t>
            </w:r>
          </w:p>
          <w:p w:rsidR="002D77A5" w:rsidRDefault="00C761E8">
            <w:pPr>
              <w:spacing w:after="0" w:line="259" w:lineRule="auto"/>
              <w:ind w:left="2" w:firstLine="0"/>
              <w:jc w:val="both"/>
            </w:pPr>
            <w:r>
              <w:rPr>
                <w:rFonts w:hint="eastAsia"/>
              </w:rPr>
              <w:t>地产私</w:t>
            </w:r>
            <w:proofErr w:type="gramStart"/>
            <w:r>
              <w:rPr>
                <w:rFonts w:hint="eastAsia"/>
              </w:rPr>
              <w:t>募股权</w:t>
            </w:r>
            <w:proofErr w:type="gramEnd"/>
            <w:r>
              <w:rPr>
                <w:rFonts w:hint="eastAsia"/>
              </w:rPr>
              <w:t>融资策略</w:t>
            </w:r>
          </w:p>
          <w:p w:rsidR="002D77A5" w:rsidRDefault="00C761E8">
            <w:pPr>
              <w:spacing w:after="0" w:line="259" w:lineRule="auto"/>
              <w:ind w:left="17" w:firstLine="0"/>
            </w:pPr>
            <w:r>
              <w:rPr>
                <w:rFonts w:hint="eastAsia"/>
              </w:rPr>
              <w:t>地产银行融资案例与现金流策略</w:t>
            </w:r>
          </w:p>
          <w:p w:rsidR="002D77A5" w:rsidRDefault="00C761E8">
            <w:pPr>
              <w:spacing w:after="0" w:line="259" w:lineRule="auto"/>
              <w:ind w:firstLine="0"/>
              <w:jc w:val="both"/>
            </w:pPr>
            <w:r>
              <w:rPr>
                <w:rFonts w:hint="eastAsia"/>
              </w:rPr>
              <w:t>房地产金融创新投资实战</w:t>
            </w:r>
          </w:p>
          <w:p w:rsidR="002D77A5" w:rsidRDefault="00C761E8">
            <w:pPr>
              <w:spacing w:after="0" w:line="259" w:lineRule="auto"/>
              <w:ind w:firstLine="0"/>
              <w:jc w:val="both"/>
              <w:rPr>
                <w:b/>
                <w:bCs/>
              </w:rPr>
            </w:pPr>
            <w:r>
              <w:rPr>
                <w:rFonts w:hint="eastAsia"/>
              </w:rPr>
              <w:t>地产开发投资控制与流程管理</w:t>
            </w:r>
          </w:p>
          <w:p w:rsidR="002D77A5" w:rsidRDefault="00C761E8">
            <w:pPr>
              <w:spacing w:after="0" w:line="259" w:lineRule="auto"/>
              <w:ind w:firstLine="0"/>
              <w:jc w:val="both"/>
            </w:pPr>
            <w:r>
              <w:rPr>
                <w:rFonts w:hint="eastAsia"/>
              </w:rPr>
              <w:t>地产投资信托</w:t>
            </w:r>
            <w:r>
              <w:rPr>
                <w:rFonts w:hint="eastAsia"/>
              </w:rPr>
              <w:t>REITS</w:t>
            </w:r>
          </w:p>
          <w:p w:rsidR="002D77A5" w:rsidRDefault="00C761E8">
            <w:pPr>
              <w:spacing w:after="0" w:line="259" w:lineRule="auto"/>
              <w:ind w:firstLine="0"/>
              <w:jc w:val="both"/>
            </w:pPr>
            <w:r>
              <w:rPr>
                <w:rFonts w:hint="eastAsia"/>
              </w:rPr>
              <w:t>房地产基金</w:t>
            </w:r>
          </w:p>
        </w:tc>
        <w:tc>
          <w:tcPr>
            <w:tcW w:w="4796" w:type="dxa"/>
            <w:gridSpan w:val="3"/>
            <w:tcBorders>
              <w:top w:val="single" w:sz="12" w:space="0" w:color="000000"/>
              <w:left w:val="single" w:sz="10" w:space="0" w:color="000000"/>
              <w:bottom w:val="single" w:sz="12" w:space="0" w:color="000000"/>
              <w:right w:val="single" w:sz="10" w:space="0" w:color="000000"/>
            </w:tcBorders>
            <w:vAlign w:val="center"/>
          </w:tcPr>
          <w:p w:rsidR="002D77A5" w:rsidRDefault="00C761E8">
            <w:pPr>
              <w:spacing w:after="0" w:line="259" w:lineRule="auto"/>
              <w:ind w:firstLine="0"/>
              <w:jc w:val="both"/>
              <w:rPr>
                <w:b/>
                <w:bCs/>
              </w:rPr>
            </w:pPr>
            <w:r>
              <w:rPr>
                <w:rFonts w:hint="eastAsia"/>
                <w:b/>
                <w:bCs/>
              </w:rPr>
              <w:t>地产兼并收购与资本运作</w:t>
            </w:r>
          </w:p>
          <w:p w:rsidR="002D77A5" w:rsidRDefault="00C761E8">
            <w:pPr>
              <w:spacing w:after="0" w:line="340" w:lineRule="exact"/>
              <w:ind w:firstLine="0"/>
              <w:rPr>
                <w:szCs w:val="24"/>
              </w:rPr>
            </w:pPr>
            <w:r>
              <w:rPr>
                <w:rFonts w:hint="eastAsia"/>
                <w:szCs w:val="24"/>
              </w:rPr>
              <w:t>资金需求结构分析</w:t>
            </w:r>
          </w:p>
          <w:p w:rsidR="002D77A5" w:rsidRDefault="00C761E8">
            <w:pPr>
              <w:spacing w:after="0" w:line="340" w:lineRule="exact"/>
              <w:ind w:firstLine="0"/>
              <w:rPr>
                <w:szCs w:val="24"/>
              </w:rPr>
            </w:pPr>
            <w:r>
              <w:rPr>
                <w:rFonts w:hint="eastAsia"/>
                <w:szCs w:val="24"/>
              </w:rPr>
              <w:t>构建畅通资本通道</w:t>
            </w:r>
          </w:p>
          <w:p w:rsidR="002D77A5" w:rsidRDefault="00C761E8">
            <w:pPr>
              <w:spacing w:after="0" w:line="340" w:lineRule="exact"/>
              <w:ind w:firstLine="0"/>
              <w:rPr>
                <w:szCs w:val="24"/>
              </w:rPr>
            </w:pPr>
            <w:r>
              <w:rPr>
                <w:rFonts w:hint="eastAsia"/>
                <w:szCs w:val="24"/>
              </w:rPr>
              <w:t>政府与社会资本合作（</w:t>
            </w:r>
            <w:r>
              <w:rPr>
                <w:rFonts w:hint="eastAsia"/>
                <w:szCs w:val="24"/>
              </w:rPr>
              <w:t>PPP</w:t>
            </w:r>
            <w:r>
              <w:rPr>
                <w:rFonts w:hint="eastAsia"/>
                <w:szCs w:val="24"/>
              </w:rPr>
              <w:t>）模式</w:t>
            </w:r>
          </w:p>
          <w:p w:rsidR="002D77A5" w:rsidRDefault="00C761E8">
            <w:pPr>
              <w:spacing w:after="0" w:line="259" w:lineRule="auto"/>
              <w:ind w:firstLine="0"/>
              <w:jc w:val="both"/>
            </w:pPr>
            <w:r>
              <w:rPr>
                <w:rFonts w:hint="eastAsia"/>
              </w:rPr>
              <w:t>房地产企业上市战略与操作</w:t>
            </w:r>
          </w:p>
          <w:p w:rsidR="002D77A5" w:rsidRDefault="00C761E8">
            <w:pPr>
              <w:spacing w:after="0" w:line="259" w:lineRule="auto"/>
              <w:ind w:firstLine="0"/>
              <w:jc w:val="both"/>
              <w:rPr>
                <w:b/>
                <w:bCs/>
              </w:rPr>
            </w:pPr>
            <w:r>
              <w:rPr>
                <w:rFonts w:hint="eastAsia"/>
              </w:rPr>
              <w:t>地产项目实操策略与投资</w:t>
            </w:r>
          </w:p>
          <w:p w:rsidR="002D77A5" w:rsidRDefault="00C761E8">
            <w:pPr>
              <w:spacing w:after="0" w:line="259" w:lineRule="auto"/>
              <w:ind w:firstLine="0"/>
              <w:jc w:val="both"/>
            </w:pPr>
            <w:r>
              <w:rPr>
                <w:rFonts w:hint="eastAsia"/>
              </w:rPr>
              <w:t>资本运作与地产企业跨越式发展</w:t>
            </w:r>
          </w:p>
          <w:p w:rsidR="002D77A5" w:rsidRDefault="00C761E8">
            <w:pPr>
              <w:spacing w:after="0" w:line="259" w:lineRule="auto"/>
              <w:ind w:firstLine="0"/>
              <w:jc w:val="both"/>
            </w:pPr>
            <w:r>
              <w:rPr>
                <w:rFonts w:hint="eastAsia"/>
              </w:rPr>
              <w:t>并购方式与操作要点</w:t>
            </w:r>
          </w:p>
          <w:p w:rsidR="002D77A5" w:rsidRDefault="00C761E8">
            <w:pPr>
              <w:spacing w:after="0" w:line="259" w:lineRule="auto"/>
              <w:ind w:firstLine="0"/>
            </w:pPr>
            <w:r>
              <w:rPr>
                <w:rFonts w:hint="eastAsia"/>
              </w:rPr>
              <w:t>并购与反并购</w:t>
            </w:r>
          </w:p>
        </w:tc>
      </w:tr>
      <w:tr w:rsidR="002D77A5">
        <w:trPr>
          <w:trHeight w:val="576"/>
        </w:trPr>
        <w:tc>
          <w:tcPr>
            <w:tcW w:w="9330" w:type="dxa"/>
            <w:gridSpan w:val="4"/>
            <w:tcBorders>
              <w:top w:val="single" w:sz="12" w:space="0" w:color="000000"/>
              <w:left w:val="single" w:sz="10" w:space="0" w:color="000000"/>
              <w:bottom w:val="single" w:sz="12" w:space="0" w:color="000000"/>
              <w:right w:val="single" w:sz="10" w:space="0" w:color="000000"/>
            </w:tcBorders>
            <w:shd w:val="clear" w:color="auto" w:fill="C00000"/>
            <w:vAlign w:val="center"/>
          </w:tcPr>
          <w:p w:rsidR="002D77A5" w:rsidRDefault="00C761E8">
            <w:pPr>
              <w:spacing w:after="0" w:line="259" w:lineRule="auto"/>
              <w:ind w:left="122" w:firstLine="0"/>
              <w:jc w:val="center"/>
            </w:pPr>
            <w:r>
              <w:rPr>
                <w:rFonts w:ascii="黑体" w:eastAsia="黑体" w:hAnsi="黑体" w:cs="黑体" w:hint="eastAsia"/>
                <w:b/>
                <w:bCs/>
                <w:color w:val="FFFFFF"/>
                <w:sz w:val="28"/>
                <w:szCs w:val="28"/>
              </w:rPr>
              <w:t>模块</w:t>
            </w:r>
            <w:r>
              <w:rPr>
                <w:rFonts w:ascii="黑体" w:eastAsia="黑体" w:hAnsi="黑体" w:cs="黑体" w:hint="eastAsia"/>
                <w:b/>
                <w:bCs/>
                <w:color w:val="FFFFFF"/>
                <w:sz w:val="28"/>
                <w:szCs w:val="28"/>
              </w:rPr>
              <w:t>三</w:t>
            </w:r>
            <w:r>
              <w:rPr>
                <w:rFonts w:ascii="黑体" w:eastAsia="黑体" w:hAnsi="黑体" w:cs="黑体" w:hint="eastAsia"/>
                <w:b/>
                <w:bCs/>
                <w:color w:val="FFFFFF"/>
                <w:sz w:val="28"/>
                <w:szCs w:val="28"/>
              </w:rPr>
              <w:t>：</w:t>
            </w:r>
            <w:r>
              <w:rPr>
                <w:rFonts w:ascii="黑体" w:eastAsia="黑体" w:hAnsi="黑体" w:cs="黑体" w:hint="eastAsia"/>
                <w:b/>
                <w:bCs/>
                <w:color w:val="FFFFFF"/>
                <w:sz w:val="28"/>
                <w:szCs w:val="28"/>
              </w:rPr>
              <w:t>新时代的房地产转型升级</w:t>
            </w:r>
          </w:p>
        </w:tc>
      </w:tr>
      <w:tr w:rsidR="002D77A5">
        <w:trPr>
          <w:trHeight w:val="3646"/>
        </w:trPr>
        <w:tc>
          <w:tcPr>
            <w:tcW w:w="4534" w:type="dxa"/>
            <w:tcBorders>
              <w:top w:val="single" w:sz="12" w:space="0" w:color="000000"/>
              <w:left w:val="single" w:sz="10" w:space="0" w:color="000000"/>
              <w:bottom w:val="single" w:sz="12" w:space="0" w:color="000000"/>
              <w:right w:val="single" w:sz="10" w:space="0" w:color="000000"/>
            </w:tcBorders>
            <w:vAlign w:val="center"/>
          </w:tcPr>
          <w:p w:rsidR="002D77A5" w:rsidRDefault="00C761E8">
            <w:pPr>
              <w:spacing w:after="0" w:line="259" w:lineRule="auto"/>
              <w:ind w:left="18" w:firstLine="0"/>
              <w:rPr>
                <w:b/>
                <w:bCs/>
              </w:rPr>
            </w:pPr>
            <w:r>
              <w:rPr>
                <w:rFonts w:hint="eastAsia"/>
                <w:b/>
                <w:bCs/>
              </w:rPr>
              <w:t>养老地产</w:t>
            </w:r>
          </w:p>
          <w:p w:rsidR="002D77A5" w:rsidRDefault="00C761E8">
            <w:pPr>
              <w:spacing w:after="0" w:line="259" w:lineRule="auto"/>
              <w:ind w:left="18" w:firstLine="0"/>
            </w:pPr>
            <w:r>
              <w:rPr>
                <w:rFonts w:hint="eastAsia"/>
              </w:rPr>
              <w:t>养老地产商业模式与创新设计</w:t>
            </w:r>
          </w:p>
          <w:p w:rsidR="002D77A5" w:rsidRDefault="00C761E8">
            <w:pPr>
              <w:spacing w:after="0" w:line="259" w:lineRule="auto"/>
              <w:ind w:left="18" w:firstLine="0"/>
            </w:pPr>
            <w:r>
              <w:rPr>
                <w:rFonts w:hint="eastAsia"/>
              </w:rPr>
              <w:t>中国养老地产的现状及最新政策解读</w:t>
            </w:r>
          </w:p>
          <w:p w:rsidR="002D77A5" w:rsidRDefault="00C761E8">
            <w:pPr>
              <w:spacing w:after="0" w:line="259" w:lineRule="auto"/>
              <w:ind w:left="18" w:firstLine="0"/>
            </w:pPr>
            <w:r>
              <w:rPr>
                <w:rFonts w:hint="eastAsia"/>
              </w:rPr>
              <w:t>养老地产的投融资理念及设计理念</w:t>
            </w:r>
          </w:p>
          <w:p w:rsidR="002D77A5" w:rsidRDefault="00C761E8">
            <w:pPr>
              <w:spacing w:after="0" w:line="340" w:lineRule="exact"/>
              <w:ind w:firstLine="0"/>
            </w:pPr>
            <w:r>
              <w:rPr>
                <w:rFonts w:hint="eastAsia"/>
              </w:rPr>
              <w:t>国内外成功养老地产案例解析</w:t>
            </w:r>
          </w:p>
          <w:p w:rsidR="002D77A5" w:rsidRDefault="00C761E8">
            <w:pPr>
              <w:spacing w:after="0" w:line="340" w:lineRule="exact"/>
              <w:ind w:firstLine="0"/>
              <w:rPr>
                <w:b/>
                <w:bCs/>
                <w:color w:val="333333"/>
                <w:szCs w:val="24"/>
              </w:rPr>
            </w:pPr>
            <w:proofErr w:type="gramStart"/>
            <w:r>
              <w:rPr>
                <w:rFonts w:hint="eastAsia"/>
                <w:b/>
                <w:bCs/>
                <w:color w:val="333333"/>
                <w:szCs w:val="24"/>
              </w:rPr>
              <w:t>私享社区</w:t>
            </w:r>
            <w:proofErr w:type="gramEnd"/>
            <w:r>
              <w:rPr>
                <w:rFonts w:hint="eastAsia"/>
                <w:b/>
                <w:bCs/>
                <w:color w:val="333333"/>
                <w:szCs w:val="24"/>
              </w:rPr>
              <w:t>——智能物业、社区管理、物业租售与管理</w:t>
            </w:r>
          </w:p>
          <w:p w:rsidR="002D77A5" w:rsidRDefault="00C761E8">
            <w:pPr>
              <w:spacing w:after="0" w:line="340" w:lineRule="exact"/>
              <w:ind w:firstLine="0"/>
              <w:rPr>
                <w:color w:val="333333"/>
                <w:szCs w:val="24"/>
              </w:rPr>
            </w:pPr>
            <w:r>
              <w:rPr>
                <w:rFonts w:hint="eastAsia"/>
                <w:color w:val="333333"/>
                <w:szCs w:val="24"/>
              </w:rPr>
              <w:t>什么是社区经济</w:t>
            </w:r>
          </w:p>
          <w:p w:rsidR="002D77A5" w:rsidRDefault="00C761E8">
            <w:pPr>
              <w:spacing w:after="0" w:line="340" w:lineRule="exact"/>
              <w:ind w:firstLine="0"/>
              <w:rPr>
                <w:color w:val="333333"/>
                <w:szCs w:val="24"/>
              </w:rPr>
            </w:pPr>
            <w:r>
              <w:rPr>
                <w:rFonts w:hint="eastAsia"/>
                <w:color w:val="333333"/>
                <w:szCs w:val="24"/>
              </w:rPr>
              <w:t>社区经济下资源配置</w:t>
            </w:r>
          </w:p>
          <w:p w:rsidR="002D77A5" w:rsidRDefault="00C761E8">
            <w:pPr>
              <w:spacing w:after="0" w:line="259" w:lineRule="auto"/>
              <w:ind w:firstLine="0"/>
            </w:pPr>
            <w:r>
              <w:rPr>
                <w:rFonts w:hint="eastAsia"/>
                <w:color w:val="333333"/>
                <w:szCs w:val="24"/>
              </w:rPr>
              <w:t>社区物业管理</w:t>
            </w:r>
          </w:p>
        </w:tc>
        <w:tc>
          <w:tcPr>
            <w:tcW w:w="4796" w:type="dxa"/>
            <w:gridSpan w:val="3"/>
            <w:tcBorders>
              <w:top w:val="single" w:sz="12" w:space="0" w:color="000000"/>
              <w:left w:val="single" w:sz="10" w:space="0" w:color="000000"/>
              <w:bottom w:val="single" w:sz="12" w:space="0" w:color="000000"/>
              <w:right w:val="single" w:sz="10" w:space="0" w:color="000000"/>
            </w:tcBorders>
            <w:vAlign w:val="center"/>
          </w:tcPr>
          <w:p w:rsidR="002D77A5" w:rsidRDefault="00C761E8">
            <w:pPr>
              <w:spacing w:line="440" w:lineRule="exact"/>
              <w:ind w:firstLine="0"/>
              <w:rPr>
                <w:b/>
                <w:bCs/>
                <w:szCs w:val="24"/>
                <w:lang w:val="zh-CN"/>
              </w:rPr>
            </w:pPr>
            <w:r>
              <w:rPr>
                <w:rFonts w:hint="eastAsia"/>
                <w:b/>
                <w:bCs/>
                <w:szCs w:val="24"/>
                <w:lang w:val="zh-CN"/>
              </w:rPr>
              <w:t>区块链与房地产</w:t>
            </w:r>
          </w:p>
          <w:p w:rsidR="002D77A5" w:rsidRDefault="00C761E8">
            <w:pPr>
              <w:spacing w:line="440" w:lineRule="exact"/>
              <w:ind w:firstLine="0"/>
              <w:rPr>
                <w:szCs w:val="24"/>
                <w:lang w:val="zh-CN"/>
              </w:rPr>
            </w:pPr>
            <w:r>
              <w:rPr>
                <w:rFonts w:hint="eastAsia"/>
                <w:szCs w:val="24"/>
                <w:lang w:val="zh-CN"/>
              </w:rPr>
              <w:t>区块链基本概念</w:t>
            </w:r>
          </w:p>
          <w:p w:rsidR="002D77A5" w:rsidRDefault="00C761E8">
            <w:pPr>
              <w:spacing w:line="440" w:lineRule="exact"/>
              <w:ind w:firstLine="0"/>
              <w:rPr>
                <w:szCs w:val="24"/>
                <w:lang w:val="zh-CN"/>
              </w:rPr>
            </w:pPr>
            <w:r>
              <w:rPr>
                <w:rFonts w:hint="eastAsia"/>
                <w:szCs w:val="24"/>
                <w:lang w:val="zh-CN"/>
              </w:rPr>
              <w:t>区块链技术带来的变革</w:t>
            </w:r>
            <w:r>
              <w:rPr>
                <w:rFonts w:hint="eastAsia"/>
                <w:szCs w:val="24"/>
                <w:lang w:val="zh-CN"/>
              </w:rPr>
              <w:t xml:space="preserve"> </w:t>
            </w:r>
          </w:p>
          <w:p w:rsidR="002D77A5" w:rsidRDefault="00C761E8">
            <w:pPr>
              <w:spacing w:line="440" w:lineRule="exact"/>
              <w:ind w:firstLine="0"/>
              <w:rPr>
                <w:szCs w:val="24"/>
                <w:lang w:val="zh-CN"/>
              </w:rPr>
            </w:pPr>
            <w:r>
              <w:rPr>
                <w:rFonts w:hint="eastAsia"/>
                <w:szCs w:val="24"/>
                <w:lang w:val="zh-CN"/>
              </w:rPr>
              <w:t>全球区块链投融资分析</w:t>
            </w:r>
          </w:p>
          <w:p w:rsidR="002D77A5" w:rsidRDefault="00C761E8">
            <w:pPr>
              <w:spacing w:line="440" w:lineRule="exact"/>
              <w:ind w:firstLine="0"/>
              <w:rPr>
                <w:szCs w:val="24"/>
                <w:lang w:val="zh-CN"/>
              </w:rPr>
            </w:pPr>
            <w:r>
              <w:rPr>
                <w:rFonts w:hint="eastAsia"/>
                <w:szCs w:val="24"/>
                <w:lang w:val="zh-CN"/>
              </w:rPr>
              <w:t>区块链的政策与法规</w:t>
            </w:r>
            <w:r>
              <w:rPr>
                <w:rFonts w:hint="eastAsia"/>
                <w:szCs w:val="24"/>
                <w:lang w:val="zh-CN"/>
              </w:rPr>
              <w:t xml:space="preserve"> </w:t>
            </w:r>
          </w:p>
          <w:p w:rsidR="002D77A5" w:rsidRDefault="00C761E8">
            <w:pPr>
              <w:spacing w:line="440" w:lineRule="exact"/>
              <w:ind w:firstLine="0"/>
              <w:rPr>
                <w:szCs w:val="24"/>
                <w:lang w:val="zh-CN"/>
              </w:rPr>
            </w:pPr>
            <w:r>
              <w:rPr>
                <w:rFonts w:hint="eastAsia"/>
                <w:szCs w:val="24"/>
                <w:lang w:val="zh-CN"/>
              </w:rPr>
              <w:t>比特币的运行原理</w:t>
            </w:r>
            <w:r>
              <w:rPr>
                <w:rFonts w:hint="eastAsia"/>
                <w:szCs w:val="24"/>
                <w:lang w:val="zh-CN"/>
              </w:rPr>
              <w:t xml:space="preserve"> </w:t>
            </w:r>
          </w:p>
          <w:p w:rsidR="002D77A5" w:rsidRDefault="00C761E8">
            <w:pPr>
              <w:spacing w:line="440" w:lineRule="exact"/>
              <w:ind w:firstLine="0"/>
              <w:rPr>
                <w:szCs w:val="24"/>
                <w:lang w:val="zh-CN"/>
              </w:rPr>
            </w:pPr>
            <w:r>
              <w:rPr>
                <w:rFonts w:hint="eastAsia"/>
                <w:szCs w:val="24"/>
                <w:lang w:val="zh-CN"/>
              </w:rPr>
              <w:t>智能合约</w:t>
            </w:r>
          </w:p>
          <w:p w:rsidR="002D77A5" w:rsidRDefault="00C761E8">
            <w:pPr>
              <w:spacing w:after="0" w:line="259" w:lineRule="auto"/>
              <w:ind w:left="18" w:firstLine="0"/>
            </w:pPr>
            <w:r>
              <w:rPr>
                <w:rFonts w:hint="eastAsia"/>
                <w:szCs w:val="24"/>
                <w:lang w:val="zh-CN"/>
              </w:rPr>
              <w:t>钱包的使用与安全</w:t>
            </w:r>
            <w:r>
              <w:rPr>
                <w:rFonts w:hint="eastAsia"/>
                <w:szCs w:val="24"/>
                <w:lang w:val="zh-CN"/>
              </w:rPr>
              <w:t xml:space="preserve"> </w:t>
            </w:r>
          </w:p>
        </w:tc>
      </w:tr>
      <w:tr w:rsidR="002D77A5">
        <w:trPr>
          <w:trHeight w:val="552"/>
        </w:trPr>
        <w:tc>
          <w:tcPr>
            <w:tcW w:w="9330" w:type="dxa"/>
            <w:gridSpan w:val="4"/>
            <w:tcBorders>
              <w:top w:val="single" w:sz="12" w:space="0" w:color="000000"/>
              <w:left w:val="single" w:sz="10" w:space="0" w:color="000000"/>
              <w:bottom w:val="single" w:sz="12" w:space="0" w:color="000000"/>
              <w:right w:val="single" w:sz="10" w:space="0" w:color="000000"/>
            </w:tcBorders>
            <w:shd w:val="clear" w:color="auto" w:fill="C00000"/>
            <w:vAlign w:val="center"/>
          </w:tcPr>
          <w:p w:rsidR="002D77A5" w:rsidRDefault="00C761E8">
            <w:pPr>
              <w:spacing w:after="0" w:line="259" w:lineRule="auto"/>
              <w:ind w:left="120" w:firstLine="0"/>
              <w:jc w:val="center"/>
            </w:pPr>
            <w:r>
              <w:rPr>
                <w:rFonts w:ascii="黑体" w:eastAsia="黑体" w:hAnsi="黑体" w:cs="黑体" w:hint="eastAsia"/>
                <w:b/>
                <w:bCs/>
                <w:color w:val="FFFFFF"/>
                <w:sz w:val="28"/>
                <w:szCs w:val="28"/>
              </w:rPr>
              <w:t>模块</w:t>
            </w:r>
            <w:r>
              <w:rPr>
                <w:rFonts w:ascii="黑体" w:eastAsia="黑体" w:hAnsi="黑体" w:cs="黑体" w:hint="eastAsia"/>
                <w:b/>
                <w:bCs/>
                <w:color w:val="FFFFFF"/>
                <w:sz w:val="28"/>
                <w:szCs w:val="28"/>
              </w:rPr>
              <w:t>四</w:t>
            </w:r>
            <w:r>
              <w:rPr>
                <w:rFonts w:ascii="黑体" w:eastAsia="黑体" w:hAnsi="黑体" w:cs="黑体" w:hint="eastAsia"/>
                <w:b/>
                <w:bCs/>
                <w:color w:val="FFFFFF"/>
                <w:sz w:val="28"/>
                <w:szCs w:val="28"/>
              </w:rPr>
              <w:t>：</w:t>
            </w:r>
            <w:r>
              <w:rPr>
                <w:rFonts w:ascii="黑体" w:eastAsia="黑体" w:hAnsi="黑体" w:cs="黑体" w:hint="eastAsia"/>
                <w:b/>
                <w:bCs/>
                <w:color w:val="FFFFFF"/>
                <w:sz w:val="28"/>
                <w:szCs w:val="28"/>
              </w:rPr>
              <w:t>商业地产运营模式分析与实践</w:t>
            </w:r>
          </w:p>
        </w:tc>
      </w:tr>
      <w:tr w:rsidR="002D77A5">
        <w:trPr>
          <w:trHeight w:val="1954"/>
        </w:trPr>
        <w:tc>
          <w:tcPr>
            <w:tcW w:w="4534" w:type="dxa"/>
            <w:tcBorders>
              <w:top w:val="single" w:sz="12" w:space="0" w:color="000000"/>
              <w:left w:val="single" w:sz="10" w:space="0" w:color="000000"/>
              <w:bottom w:val="single" w:sz="12" w:space="0" w:color="000000"/>
              <w:right w:val="single" w:sz="10" w:space="0" w:color="000000"/>
            </w:tcBorders>
            <w:shd w:val="clear" w:color="auto" w:fill="auto"/>
            <w:vAlign w:val="center"/>
          </w:tcPr>
          <w:p w:rsidR="002D77A5" w:rsidRDefault="00C761E8">
            <w:pPr>
              <w:spacing w:after="81" w:line="259" w:lineRule="auto"/>
              <w:ind w:left="17" w:firstLine="0"/>
              <w:rPr>
                <w:szCs w:val="24"/>
              </w:rPr>
            </w:pPr>
            <w:r>
              <w:rPr>
                <w:rFonts w:hint="eastAsia"/>
                <w:szCs w:val="24"/>
              </w:rPr>
              <w:t>商业地产运营</w:t>
            </w:r>
          </w:p>
          <w:p w:rsidR="002D77A5" w:rsidRDefault="00C761E8">
            <w:pPr>
              <w:spacing w:after="81" w:line="259" w:lineRule="auto"/>
              <w:ind w:left="17" w:firstLine="0"/>
              <w:rPr>
                <w:szCs w:val="24"/>
              </w:rPr>
            </w:pPr>
            <w:r>
              <w:rPr>
                <w:rFonts w:hint="eastAsia"/>
                <w:szCs w:val="24"/>
              </w:rPr>
              <w:t>商业地产行业特性与发展趋势</w:t>
            </w:r>
          </w:p>
          <w:p w:rsidR="002D77A5" w:rsidRDefault="00C761E8">
            <w:pPr>
              <w:spacing w:after="81" w:line="259" w:lineRule="auto"/>
              <w:ind w:firstLine="0"/>
              <w:rPr>
                <w:b/>
                <w:bCs/>
                <w:szCs w:val="24"/>
              </w:rPr>
            </w:pPr>
            <w:r>
              <w:rPr>
                <w:rFonts w:hint="eastAsia"/>
                <w:szCs w:val="24"/>
              </w:rPr>
              <w:t>产业地产与城市综合开发</w:t>
            </w:r>
          </w:p>
          <w:p w:rsidR="002D77A5" w:rsidRDefault="002D77A5">
            <w:pPr>
              <w:spacing w:after="81" w:line="259" w:lineRule="auto"/>
              <w:ind w:firstLine="0"/>
              <w:rPr>
                <w:b/>
                <w:bCs/>
                <w:szCs w:val="24"/>
              </w:rPr>
            </w:pPr>
          </w:p>
          <w:p w:rsidR="002D77A5" w:rsidRDefault="00C761E8">
            <w:pPr>
              <w:spacing w:after="81" w:line="259" w:lineRule="auto"/>
              <w:ind w:left="17" w:firstLine="0"/>
              <w:rPr>
                <w:b/>
                <w:bCs/>
                <w:szCs w:val="24"/>
              </w:rPr>
            </w:pPr>
            <w:r>
              <w:rPr>
                <w:rFonts w:hint="eastAsia"/>
                <w:b/>
                <w:bCs/>
                <w:szCs w:val="24"/>
              </w:rPr>
              <w:lastRenderedPageBreak/>
              <w:t>文创、民宿、乡建地产</w:t>
            </w:r>
          </w:p>
          <w:p w:rsidR="002D77A5" w:rsidRDefault="00C761E8">
            <w:pPr>
              <w:spacing w:after="81" w:line="259" w:lineRule="auto"/>
              <w:ind w:left="17" w:firstLine="0"/>
              <w:rPr>
                <w:szCs w:val="24"/>
              </w:rPr>
            </w:pPr>
            <w:r>
              <w:rPr>
                <w:szCs w:val="24"/>
              </w:rPr>
              <w:t>新与旧的融合，复古小镇焕发创新活力</w:t>
            </w:r>
          </w:p>
          <w:p w:rsidR="002D77A5" w:rsidRDefault="00C761E8">
            <w:pPr>
              <w:spacing w:after="81" w:line="259" w:lineRule="auto"/>
              <w:ind w:left="17" w:firstLine="0"/>
              <w:rPr>
                <w:szCs w:val="24"/>
              </w:rPr>
            </w:pPr>
            <w:r>
              <w:rPr>
                <w:szCs w:val="24"/>
              </w:rPr>
              <w:t>特色小镇风潮下</w:t>
            </w:r>
            <w:r>
              <w:rPr>
                <w:szCs w:val="24"/>
              </w:rPr>
              <w:t>“</w:t>
            </w:r>
            <w:r>
              <w:rPr>
                <w:szCs w:val="24"/>
              </w:rPr>
              <w:t>田园综合体</w:t>
            </w:r>
            <w:r>
              <w:rPr>
                <w:szCs w:val="24"/>
              </w:rPr>
              <w:t>”</w:t>
            </w:r>
            <w:r>
              <w:rPr>
                <w:szCs w:val="24"/>
              </w:rPr>
              <w:t>模式研究</w:t>
            </w:r>
          </w:p>
          <w:p w:rsidR="002D77A5" w:rsidRDefault="00C761E8">
            <w:pPr>
              <w:spacing w:after="0" w:line="259" w:lineRule="auto"/>
              <w:ind w:left="18" w:firstLine="0"/>
              <w:rPr>
                <w:szCs w:val="24"/>
              </w:rPr>
            </w:pPr>
            <w:r>
              <w:rPr>
                <w:szCs w:val="24"/>
              </w:rPr>
              <w:t>与村民共生的人文度假模式探讨</w:t>
            </w:r>
          </w:p>
          <w:p w:rsidR="002D77A5" w:rsidRDefault="00C761E8">
            <w:pPr>
              <w:spacing w:after="81" w:line="259" w:lineRule="auto"/>
              <w:ind w:left="6" w:firstLine="0"/>
              <w:rPr>
                <w:sz w:val="21"/>
              </w:rPr>
            </w:pPr>
            <w:r>
              <w:rPr>
                <w:szCs w:val="24"/>
              </w:rPr>
              <w:t>民宿产业多元化发展解读</w:t>
            </w:r>
          </w:p>
        </w:tc>
        <w:tc>
          <w:tcPr>
            <w:tcW w:w="4796" w:type="dxa"/>
            <w:gridSpan w:val="3"/>
            <w:tcBorders>
              <w:top w:val="single" w:sz="12" w:space="0" w:color="000000"/>
              <w:left w:val="single" w:sz="10" w:space="0" w:color="000000"/>
              <w:bottom w:val="single" w:sz="12" w:space="0" w:color="000000"/>
              <w:right w:val="single" w:sz="10" w:space="0" w:color="000000"/>
            </w:tcBorders>
            <w:vAlign w:val="center"/>
          </w:tcPr>
          <w:p w:rsidR="002D77A5" w:rsidRDefault="00C761E8">
            <w:pPr>
              <w:spacing w:after="0" w:line="259" w:lineRule="auto"/>
              <w:ind w:firstLine="0"/>
              <w:rPr>
                <w:szCs w:val="24"/>
              </w:rPr>
            </w:pPr>
            <w:r>
              <w:rPr>
                <w:rFonts w:hint="eastAsia"/>
                <w:szCs w:val="24"/>
              </w:rPr>
              <w:lastRenderedPageBreak/>
              <w:t>新商业与新零售</w:t>
            </w:r>
          </w:p>
          <w:p w:rsidR="002D77A5" w:rsidRDefault="00C761E8">
            <w:pPr>
              <w:spacing w:after="0" w:line="259" w:lineRule="auto"/>
              <w:ind w:firstLine="0"/>
              <w:rPr>
                <w:szCs w:val="24"/>
              </w:rPr>
            </w:pPr>
            <w:r>
              <w:rPr>
                <w:rFonts w:hint="eastAsia"/>
                <w:szCs w:val="24"/>
              </w:rPr>
              <w:t>消费升级与场景营造</w:t>
            </w:r>
          </w:p>
          <w:p w:rsidR="002D77A5" w:rsidRDefault="00C761E8">
            <w:pPr>
              <w:spacing w:after="0" w:line="259" w:lineRule="auto"/>
              <w:ind w:firstLine="0"/>
              <w:rPr>
                <w:b/>
                <w:bCs/>
                <w:szCs w:val="24"/>
              </w:rPr>
            </w:pPr>
            <w:r>
              <w:rPr>
                <w:rFonts w:hint="eastAsia"/>
                <w:szCs w:val="24"/>
              </w:rPr>
              <w:t>天使与创业</w:t>
            </w:r>
            <w:r>
              <w:rPr>
                <w:rFonts w:hint="eastAsia"/>
                <w:szCs w:val="24"/>
              </w:rPr>
              <w:t>孵化</w:t>
            </w:r>
          </w:p>
          <w:p w:rsidR="002D77A5" w:rsidRDefault="002D77A5">
            <w:pPr>
              <w:spacing w:after="0" w:line="259" w:lineRule="auto"/>
              <w:ind w:firstLine="0"/>
              <w:rPr>
                <w:b/>
                <w:bCs/>
              </w:rPr>
            </w:pPr>
          </w:p>
          <w:p w:rsidR="002D77A5" w:rsidRDefault="002D77A5">
            <w:pPr>
              <w:spacing w:after="0" w:line="259" w:lineRule="auto"/>
              <w:ind w:firstLine="0"/>
              <w:rPr>
                <w:b/>
                <w:bCs/>
              </w:rPr>
            </w:pPr>
          </w:p>
          <w:p w:rsidR="002D77A5" w:rsidRDefault="00C761E8">
            <w:pPr>
              <w:spacing w:after="0" w:line="259" w:lineRule="auto"/>
              <w:ind w:firstLine="0"/>
              <w:rPr>
                <w:b/>
                <w:bCs/>
              </w:rPr>
            </w:pPr>
            <w:r>
              <w:rPr>
                <w:rFonts w:hint="eastAsia"/>
                <w:b/>
                <w:bCs/>
              </w:rPr>
              <w:lastRenderedPageBreak/>
              <w:t>旅游与酒店地产</w:t>
            </w:r>
          </w:p>
          <w:p w:rsidR="002D77A5" w:rsidRDefault="00C761E8">
            <w:pPr>
              <w:spacing w:after="0" w:line="259" w:lineRule="auto"/>
              <w:ind w:firstLine="0"/>
            </w:pPr>
            <w:r>
              <w:rPr>
                <w:rFonts w:hint="eastAsia"/>
              </w:rPr>
              <w:t>中国旅游地产开发理论与经典案例</w:t>
            </w:r>
          </w:p>
          <w:p w:rsidR="002D77A5" w:rsidRDefault="00C761E8">
            <w:pPr>
              <w:spacing w:after="0" w:line="259" w:lineRule="auto"/>
              <w:ind w:firstLine="0"/>
            </w:pPr>
            <w:r>
              <w:rPr>
                <w:rFonts w:hint="eastAsia"/>
              </w:rPr>
              <w:t>旅游地产与自然风景区的有机结合</w:t>
            </w:r>
          </w:p>
          <w:p w:rsidR="002D77A5" w:rsidRDefault="00C761E8">
            <w:pPr>
              <w:spacing w:after="0" w:line="259" w:lineRule="auto"/>
              <w:ind w:firstLine="0"/>
            </w:pPr>
            <w:r>
              <w:rPr>
                <w:rFonts w:hint="eastAsia"/>
              </w:rPr>
              <w:t>产权式度假酒店与产权式商务酒店</w:t>
            </w:r>
          </w:p>
          <w:p w:rsidR="002D77A5" w:rsidRDefault="00C761E8">
            <w:pPr>
              <w:spacing w:after="0" w:line="259" w:lineRule="auto"/>
              <w:ind w:firstLine="0"/>
              <w:jc w:val="both"/>
            </w:pPr>
            <w:r>
              <w:rPr>
                <w:rFonts w:hint="eastAsia"/>
              </w:rPr>
              <w:t>酒店定位策划、建筑设计及特性装饰</w:t>
            </w:r>
            <w:r>
              <w:rPr>
                <w:rFonts w:hint="eastAsia"/>
              </w:rPr>
              <w:t xml:space="preserve"> </w:t>
            </w:r>
          </w:p>
          <w:p w:rsidR="002D77A5" w:rsidRDefault="002D77A5">
            <w:pPr>
              <w:spacing w:after="0" w:line="259" w:lineRule="auto"/>
              <w:ind w:firstLine="0"/>
              <w:jc w:val="both"/>
            </w:pPr>
          </w:p>
        </w:tc>
      </w:tr>
      <w:tr w:rsidR="002D77A5">
        <w:trPr>
          <w:trHeight w:val="591"/>
        </w:trPr>
        <w:tc>
          <w:tcPr>
            <w:tcW w:w="9330" w:type="dxa"/>
            <w:gridSpan w:val="4"/>
            <w:tcBorders>
              <w:top w:val="single" w:sz="12" w:space="0" w:color="000000"/>
              <w:left w:val="single" w:sz="10" w:space="0" w:color="000000"/>
              <w:bottom w:val="single" w:sz="12" w:space="0" w:color="000000"/>
              <w:right w:val="single" w:sz="10" w:space="0" w:color="000000"/>
            </w:tcBorders>
            <w:shd w:val="clear" w:color="auto" w:fill="C00000"/>
            <w:vAlign w:val="center"/>
          </w:tcPr>
          <w:p w:rsidR="002D77A5" w:rsidRDefault="00C761E8">
            <w:pPr>
              <w:spacing w:after="0" w:line="259" w:lineRule="auto"/>
              <w:ind w:left="50" w:firstLine="0"/>
              <w:jc w:val="center"/>
              <w:rPr>
                <w:color w:val="FFFFFF"/>
                <w:sz w:val="21"/>
              </w:rPr>
            </w:pPr>
            <w:r>
              <w:rPr>
                <w:rFonts w:ascii="黑体" w:eastAsia="黑体" w:hAnsi="黑体" w:cs="黑体" w:hint="eastAsia"/>
                <w:b/>
                <w:bCs/>
                <w:color w:val="FFFFFF"/>
                <w:sz w:val="28"/>
                <w:szCs w:val="28"/>
              </w:rPr>
              <w:lastRenderedPageBreak/>
              <w:t>第二课堂</w:t>
            </w:r>
            <w:r>
              <w:rPr>
                <w:rFonts w:ascii="黑体" w:eastAsia="黑体" w:hAnsi="黑体" w:cs="黑体" w:hint="eastAsia"/>
                <w:b/>
                <w:bCs/>
                <w:color w:val="FFFFFF"/>
                <w:sz w:val="28"/>
                <w:szCs w:val="28"/>
              </w:rPr>
              <w:t>：</w:t>
            </w:r>
            <w:r>
              <w:rPr>
                <w:rFonts w:ascii="黑体" w:eastAsia="黑体" w:hAnsi="黑体" w:cs="黑体" w:hint="eastAsia"/>
                <w:b/>
                <w:bCs/>
                <w:color w:val="FFFFFF"/>
                <w:sz w:val="28"/>
                <w:szCs w:val="28"/>
              </w:rPr>
              <w:t>标杆企业走访</w:t>
            </w:r>
          </w:p>
        </w:tc>
      </w:tr>
      <w:tr w:rsidR="002D77A5">
        <w:trPr>
          <w:trHeight w:val="1194"/>
        </w:trPr>
        <w:tc>
          <w:tcPr>
            <w:tcW w:w="4580" w:type="dxa"/>
            <w:gridSpan w:val="2"/>
            <w:tcBorders>
              <w:top w:val="single" w:sz="12" w:space="0" w:color="000000"/>
              <w:left w:val="single" w:sz="10" w:space="0" w:color="000000"/>
              <w:bottom w:val="single" w:sz="12" w:space="0" w:color="000000"/>
              <w:right w:val="single" w:sz="4" w:space="0" w:color="auto"/>
            </w:tcBorders>
            <w:shd w:val="clear" w:color="auto" w:fill="auto"/>
            <w:vAlign w:val="center"/>
          </w:tcPr>
          <w:p w:rsidR="002D77A5" w:rsidRDefault="00C761E8">
            <w:pPr>
              <w:spacing w:after="0" w:line="259" w:lineRule="auto"/>
              <w:ind w:left="50" w:firstLine="0"/>
              <w:jc w:val="center"/>
              <w:rPr>
                <w:rFonts w:ascii="黑体" w:eastAsia="黑体" w:hAnsi="黑体" w:cs="黑体"/>
                <w:color w:val="FFFFFF"/>
                <w:sz w:val="28"/>
                <w:szCs w:val="28"/>
              </w:rPr>
            </w:pPr>
            <w:r>
              <w:rPr>
                <w:rFonts w:hint="eastAsia"/>
                <w:color w:val="333333"/>
                <w:szCs w:val="24"/>
              </w:rPr>
              <w:t>整合“万科、碧</w:t>
            </w:r>
            <w:proofErr w:type="gramStart"/>
            <w:r>
              <w:rPr>
                <w:rFonts w:hint="eastAsia"/>
                <w:color w:val="333333"/>
                <w:szCs w:val="24"/>
              </w:rPr>
              <w:t>桂园</w:t>
            </w:r>
            <w:proofErr w:type="gramEnd"/>
            <w:r>
              <w:rPr>
                <w:rFonts w:hint="eastAsia"/>
                <w:color w:val="333333"/>
                <w:szCs w:val="24"/>
              </w:rPr>
              <w:t>、龙湖”等标杆企业的营销专家，到学员企业进行实例演练。</w:t>
            </w:r>
          </w:p>
        </w:tc>
        <w:tc>
          <w:tcPr>
            <w:tcW w:w="4750" w:type="dxa"/>
            <w:gridSpan w:val="2"/>
            <w:tcBorders>
              <w:top w:val="single" w:sz="12" w:space="0" w:color="000000"/>
              <w:left w:val="single" w:sz="4" w:space="0" w:color="auto"/>
              <w:bottom w:val="single" w:sz="12" w:space="0" w:color="000000"/>
              <w:right w:val="single" w:sz="10" w:space="0" w:color="000000"/>
            </w:tcBorders>
            <w:shd w:val="clear" w:color="auto" w:fill="auto"/>
            <w:vAlign w:val="center"/>
          </w:tcPr>
          <w:p w:rsidR="002D77A5" w:rsidRDefault="00C761E8">
            <w:pPr>
              <w:spacing w:after="0" w:line="259" w:lineRule="auto"/>
              <w:ind w:left="50" w:firstLine="0"/>
              <w:jc w:val="both"/>
              <w:rPr>
                <w:color w:val="333333"/>
                <w:szCs w:val="24"/>
              </w:rPr>
            </w:pPr>
            <w:r>
              <w:rPr>
                <w:rFonts w:hint="eastAsia"/>
                <w:color w:val="333333"/>
                <w:szCs w:val="24"/>
              </w:rPr>
              <w:t>北京</w:t>
            </w:r>
            <w:r>
              <w:rPr>
                <w:rFonts w:hint="eastAsia"/>
                <w:color w:val="333333"/>
                <w:szCs w:val="24"/>
              </w:rPr>
              <w:t xml:space="preserve"> </w:t>
            </w:r>
            <w:r>
              <w:rPr>
                <w:rFonts w:hint="eastAsia"/>
                <w:color w:val="333333"/>
                <w:szCs w:val="24"/>
              </w:rPr>
              <w:t>、上海、香港、台北、深圳</w:t>
            </w:r>
            <w:r>
              <w:rPr>
                <w:rFonts w:hint="eastAsia"/>
                <w:color w:val="333333"/>
                <w:szCs w:val="24"/>
              </w:rPr>
              <w:t xml:space="preserve"> </w:t>
            </w:r>
            <w:r>
              <w:rPr>
                <w:rFonts w:hint="eastAsia"/>
                <w:color w:val="333333"/>
                <w:szCs w:val="24"/>
              </w:rPr>
              <w:t>、杭州</w:t>
            </w:r>
            <w:r>
              <w:rPr>
                <w:rFonts w:hint="eastAsia"/>
                <w:color w:val="333333"/>
                <w:szCs w:val="24"/>
              </w:rPr>
              <w:t xml:space="preserve"> </w:t>
            </w:r>
            <w:r>
              <w:rPr>
                <w:rFonts w:hint="eastAsia"/>
                <w:color w:val="333333"/>
                <w:szCs w:val="24"/>
              </w:rPr>
              <w:t>、重庆、成都</w:t>
            </w:r>
            <w:r>
              <w:rPr>
                <w:rFonts w:hint="eastAsia"/>
                <w:color w:val="333333"/>
                <w:szCs w:val="24"/>
              </w:rPr>
              <w:t>8</w:t>
            </w:r>
            <w:r>
              <w:rPr>
                <w:rFonts w:hint="eastAsia"/>
                <w:color w:val="333333"/>
                <w:szCs w:val="24"/>
              </w:rPr>
              <w:t>所城市具有代表性房地产项目考察</w:t>
            </w:r>
          </w:p>
        </w:tc>
      </w:tr>
      <w:tr w:rsidR="002D77A5">
        <w:trPr>
          <w:trHeight w:val="591"/>
        </w:trPr>
        <w:tc>
          <w:tcPr>
            <w:tcW w:w="9330" w:type="dxa"/>
            <w:gridSpan w:val="4"/>
            <w:tcBorders>
              <w:top w:val="single" w:sz="12" w:space="0" w:color="000000"/>
              <w:left w:val="single" w:sz="10" w:space="0" w:color="000000"/>
              <w:bottom w:val="single" w:sz="12" w:space="0" w:color="000000"/>
              <w:right w:val="single" w:sz="10" w:space="0" w:color="000000"/>
            </w:tcBorders>
            <w:shd w:val="clear" w:color="auto" w:fill="C00000"/>
            <w:vAlign w:val="center"/>
          </w:tcPr>
          <w:p w:rsidR="002D77A5" w:rsidRDefault="00C761E8">
            <w:pPr>
              <w:spacing w:after="0" w:line="259" w:lineRule="auto"/>
              <w:ind w:left="50" w:firstLine="0"/>
              <w:jc w:val="center"/>
              <w:rPr>
                <w:rFonts w:ascii="黑体" w:eastAsia="黑体" w:hAnsi="黑体" w:cs="黑体"/>
                <w:color w:val="FFFFFF"/>
                <w:sz w:val="28"/>
                <w:szCs w:val="28"/>
              </w:rPr>
            </w:pPr>
            <w:r>
              <w:rPr>
                <w:rFonts w:ascii="黑体" w:eastAsia="黑体" w:hAnsi="黑体" w:cs="黑体" w:hint="eastAsia"/>
                <w:b/>
                <w:bCs/>
                <w:color w:val="FFFFFF"/>
                <w:sz w:val="28"/>
                <w:szCs w:val="28"/>
              </w:rPr>
              <w:t>模块</w:t>
            </w:r>
            <w:r>
              <w:rPr>
                <w:rFonts w:ascii="黑体" w:eastAsia="黑体" w:hAnsi="黑体" w:cs="黑体" w:hint="eastAsia"/>
                <w:b/>
                <w:bCs/>
                <w:color w:val="FFFFFF"/>
                <w:sz w:val="28"/>
                <w:szCs w:val="28"/>
              </w:rPr>
              <w:t>五</w:t>
            </w:r>
            <w:r>
              <w:rPr>
                <w:rFonts w:ascii="黑体" w:eastAsia="黑体" w:hAnsi="黑体" w:cs="黑体" w:hint="eastAsia"/>
                <w:b/>
                <w:bCs/>
                <w:color w:val="FFFFFF"/>
                <w:sz w:val="28"/>
                <w:szCs w:val="28"/>
              </w:rPr>
              <w:t>：</w:t>
            </w:r>
            <w:r>
              <w:rPr>
                <w:rFonts w:ascii="黑体" w:eastAsia="黑体" w:hAnsi="黑体" w:cs="黑体" w:hint="eastAsia"/>
                <w:b/>
                <w:bCs/>
                <w:color w:val="FFFFFF"/>
                <w:sz w:val="28"/>
                <w:szCs w:val="28"/>
              </w:rPr>
              <w:t>新时代地产经理人管理实务</w:t>
            </w:r>
          </w:p>
        </w:tc>
      </w:tr>
      <w:tr w:rsidR="002D77A5">
        <w:trPr>
          <w:trHeight w:val="2109"/>
        </w:trPr>
        <w:tc>
          <w:tcPr>
            <w:tcW w:w="4534" w:type="dxa"/>
            <w:tcBorders>
              <w:top w:val="single" w:sz="12" w:space="0" w:color="000000"/>
              <w:left w:val="single" w:sz="10" w:space="0" w:color="000000"/>
              <w:bottom w:val="single" w:sz="12" w:space="0" w:color="000000"/>
              <w:right w:val="single" w:sz="10" w:space="0" w:color="000000"/>
            </w:tcBorders>
            <w:vAlign w:val="center"/>
          </w:tcPr>
          <w:p w:rsidR="002D77A5" w:rsidRDefault="00C761E8">
            <w:pPr>
              <w:spacing w:after="18" w:line="259" w:lineRule="auto"/>
              <w:ind w:left="-8" w:firstLine="0"/>
              <w:jc w:val="both"/>
              <w:rPr>
                <w:szCs w:val="24"/>
              </w:rPr>
            </w:pPr>
            <w:r>
              <w:rPr>
                <w:rFonts w:hint="eastAsia"/>
                <w:szCs w:val="24"/>
              </w:rPr>
              <w:t>现代企业管理实操案例分享</w:t>
            </w:r>
          </w:p>
          <w:p w:rsidR="002D77A5" w:rsidRDefault="00C761E8">
            <w:pPr>
              <w:spacing w:after="18" w:line="259" w:lineRule="auto"/>
              <w:ind w:left="-8" w:firstLine="0"/>
              <w:jc w:val="both"/>
              <w:rPr>
                <w:szCs w:val="24"/>
              </w:rPr>
            </w:pPr>
            <w:r>
              <w:rPr>
                <w:rFonts w:hint="eastAsia"/>
                <w:szCs w:val="24"/>
              </w:rPr>
              <w:t>4.0</w:t>
            </w:r>
            <w:r>
              <w:rPr>
                <w:rFonts w:hint="eastAsia"/>
                <w:szCs w:val="24"/>
              </w:rPr>
              <w:t>时代高效率项目管理</w:t>
            </w:r>
          </w:p>
          <w:p w:rsidR="002D77A5" w:rsidRDefault="00C761E8">
            <w:pPr>
              <w:spacing w:after="18" w:line="259" w:lineRule="auto"/>
              <w:ind w:left="-8" w:firstLine="0"/>
              <w:jc w:val="both"/>
              <w:rPr>
                <w:szCs w:val="24"/>
              </w:rPr>
            </w:pPr>
            <w:r>
              <w:rPr>
                <w:rFonts w:hint="eastAsia"/>
                <w:szCs w:val="24"/>
              </w:rPr>
              <w:t>项目操盘</w:t>
            </w:r>
            <w:proofErr w:type="gramStart"/>
            <w:r>
              <w:rPr>
                <w:rFonts w:hint="eastAsia"/>
                <w:szCs w:val="24"/>
              </w:rPr>
              <w:t>手职业</w:t>
            </w:r>
            <w:proofErr w:type="gramEnd"/>
            <w:r>
              <w:rPr>
                <w:rFonts w:hint="eastAsia"/>
                <w:szCs w:val="24"/>
              </w:rPr>
              <w:t>素养训练</w:t>
            </w:r>
          </w:p>
          <w:p w:rsidR="002D77A5" w:rsidRDefault="00C761E8">
            <w:pPr>
              <w:spacing w:after="18" w:line="259" w:lineRule="auto"/>
              <w:ind w:firstLine="0"/>
              <w:rPr>
                <w:szCs w:val="24"/>
              </w:rPr>
            </w:pPr>
            <w:r>
              <w:rPr>
                <w:rFonts w:hint="eastAsia"/>
                <w:szCs w:val="24"/>
              </w:rPr>
              <w:t>管理者的胜任力及素质模型</w:t>
            </w:r>
          </w:p>
          <w:p w:rsidR="002D77A5" w:rsidRDefault="00C761E8">
            <w:pPr>
              <w:spacing w:after="18" w:line="259" w:lineRule="auto"/>
              <w:ind w:firstLine="0"/>
              <w:rPr>
                <w:sz w:val="21"/>
                <w:szCs w:val="21"/>
              </w:rPr>
            </w:pPr>
            <w:r>
              <w:rPr>
                <w:rFonts w:hint="eastAsia"/>
                <w:szCs w:val="24"/>
              </w:rPr>
              <w:t>管理者的财务管理能力及素质</w:t>
            </w:r>
          </w:p>
        </w:tc>
        <w:tc>
          <w:tcPr>
            <w:tcW w:w="4796" w:type="dxa"/>
            <w:gridSpan w:val="3"/>
            <w:tcBorders>
              <w:top w:val="single" w:sz="12" w:space="0" w:color="000000"/>
              <w:left w:val="single" w:sz="10" w:space="0" w:color="000000"/>
              <w:bottom w:val="single" w:sz="12" w:space="0" w:color="000000"/>
              <w:right w:val="single" w:sz="10" w:space="0" w:color="000000"/>
            </w:tcBorders>
            <w:vAlign w:val="center"/>
          </w:tcPr>
          <w:p w:rsidR="002D77A5" w:rsidRDefault="00C761E8">
            <w:pPr>
              <w:spacing w:after="0" w:line="259" w:lineRule="auto"/>
              <w:ind w:left="17" w:firstLine="0"/>
            </w:pPr>
            <w:r>
              <w:rPr>
                <w:rFonts w:hint="eastAsia"/>
              </w:rPr>
              <w:t>战略管理</w:t>
            </w:r>
          </w:p>
          <w:p w:rsidR="002D77A5" w:rsidRDefault="00C761E8">
            <w:pPr>
              <w:spacing w:after="0" w:line="259" w:lineRule="auto"/>
              <w:ind w:left="17" w:firstLine="0"/>
            </w:pPr>
            <w:r>
              <w:rPr>
                <w:rFonts w:hint="eastAsia"/>
              </w:rPr>
              <w:t>人力资源管理</w:t>
            </w:r>
          </w:p>
          <w:p w:rsidR="002D77A5" w:rsidRDefault="00C761E8">
            <w:pPr>
              <w:spacing w:after="0" w:line="259" w:lineRule="auto"/>
              <w:ind w:left="6" w:firstLine="0"/>
            </w:pPr>
            <w:r>
              <w:rPr>
                <w:rFonts w:hint="eastAsia"/>
              </w:rPr>
              <w:t>成本管理</w:t>
            </w:r>
          </w:p>
          <w:p w:rsidR="002D77A5" w:rsidRDefault="00C761E8">
            <w:pPr>
              <w:spacing w:after="0" w:line="259" w:lineRule="auto"/>
              <w:ind w:left="6" w:firstLine="0"/>
            </w:pPr>
            <w:r>
              <w:rPr>
                <w:rFonts w:hint="eastAsia"/>
              </w:rPr>
              <w:t>房地产营销策划与销售管理</w:t>
            </w:r>
          </w:p>
          <w:p w:rsidR="002D77A5" w:rsidRDefault="002D77A5">
            <w:pPr>
              <w:spacing w:after="18" w:line="259" w:lineRule="auto"/>
              <w:ind w:firstLine="0"/>
              <w:rPr>
                <w:sz w:val="21"/>
                <w:szCs w:val="21"/>
              </w:rPr>
            </w:pPr>
          </w:p>
        </w:tc>
      </w:tr>
      <w:tr w:rsidR="002D77A5">
        <w:trPr>
          <w:trHeight w:val="662"/>
        </w:trPr>
        <w:tc>
          <w:tcPr>
            <w:tcW w:w="9330" w:type="dxa"/>
            <w:gridSpan w:val="4"/>
            <w:tcBorders>
              <w:top w:val="single" w:sz="12" w:space="0" w:color="000000"/>
              <w:left w:val="single" w:sz="10" w:space="0" w:color="000000"/>
              <w:bottom w:val="single" w:sz="12" w:space="0" w:color="000000"/>
              <w:right w:val="single" w:sz="10" w:space="0" w:color="000000"/>
            </w:tcBorders>
            <w:shd w:val="clear" w:color="auto" w:fill="C00000"/>
            <w:vAlign w:val="center"/>
          </w:tcPr>
          <w:p w:rsidR="002D77A5" w:rsidRDefault="00C761E8">
            <w:pPr>
              <w:spacing w:after="0" w:line="259" w:lineRule="auto"/>
              <w:ind w:firstLineChars="900" w:firstLine="2530"/>
              <w:jc w:val="both"/>
              <w:rPr>
                <w:color w:val="333333"/>
                <w:sz w:val="21"/>
              </w:rPr>
            </w:pPr>
            <w:r>
              <w:rPr>
                <w:rFonts w:ascii="黑体" w:eastAsia="黑体" w:hAnsi="黑体" w:cs="黑体" w:hint="eastAsia"/>
                <w:b/>
                <w:bCs/>
                <w:color w:val="FFFFFF"/>
                <w:sz w:val="28"/>
                <w:szCs w:val="28"/>
              </w:rPr>
              <w:t>模块</w:t>
            </w:r>
            <w:r>
              <w:rPr>
                <w:rFonts w:ascii="黑体" w:eastAsia="黑体" w:hAnsi="黑体" w:cs="黑体" w:hint="eastAsia"/>
                <w:b/>
                <w:bCs/>
                <w:color w:val="FFFFFF"/>
                <w:sz w:val="28"/>
                <w:szCs w:val="28"/>
              </w:rPr>
              <w:t>六</w:t>
            </w:r>
            <w:r>
              <w:rPr>
                <w:rFonts w:ascii="黑体" w:eastAsia="黑体" w:hAnsi="黑体" w:cs="黑体" w:hint="eastAsia"/>
                <w:b/>
                <w:bCs/>
                <w:color w:val="FFFFFF"/>
                <w:sz w:val="28"/>
                <w:szCs w:val="28"/>
              </w:rPr>
              <w:t>：</w:t>
            </w:r>
            <w:r>
              <w:rPr>
                <w:rFonts w:ascii="黑体" w:eastAsia="黑体" w:hAnsi="黑体" w:cs="黑体" w:hint="eastAsia"/>
                <w:b/>
                <w:bCs/>
                <w:color w:val="FFFFFF"/>
                <w:sz w:val="28"/>
                <w:szCs w:val="28"/>
              </w:rPr>
              <w:t>中西方文化与产业的融合</w:t>
            </w:r>
          </w:p>
        </w:tc>
      </w:tr>
      <w:tr w:rsidR="002D77A5">
        <w:trPr>
          <w:trHeight w:val="1889"/>
        </w:trPr>
        <w:tc>
          <w:tcPr>
            <w:tcW w:w="4534" w:type="dxa"/>
            <w:tcBorders>
              <w:top w:val="single" w:sz="12" w:space="0" w:color="000000"/>
              <w:left w:val="single" w:sz="10" w:space="0" w:color="000000"/>
              <w:bottom w:val="single" w:sz="12" w:space="0" w:color="000000"/>
              <w:right w:val="single" w:sz="4" w:space="0" w:color="auto"/>
            </w:tcBorders>
            <w:vAlign w:val="center"/>
          </w:tcPr>
          <w:p w:rsidR="002D77A5" w:rsidRDefault="00C761E8">
            <w:pPr>
              <w:spacing w:after="0" w:line="259" w:lineRule="auto"/>
              <w:ind w:left="18" w:firstLine="0"/>
            </w:pPr>
            <w:r>
              <w:rPr>
                <w:rFonts w:hint="eastAsia"/>
              </w:rPr>
              <w:t>文化与产业地产</w:t>
            </w:r>
          </w:p>
          <w:p w:rsidR="002D77A5" w:rsidRDefault="00C761E8">
            <w:pPr>
              <w:spacing w:after="0" w:line="259" w:lineRule="auto"/>
              <w:ind w:firstLine="0"/>
              <w:rPr>
                <w:color w:val="333333"/>
                <w:szCs w:val="24"/>
              </w:rPr>
            </w:pPr>
            <w:r>
              <w:rPr>
                <w:rFonts w:hint="eastAsia"/>
                <w:color w:val="333333"/>
                <w:szCs w:val="24"/>
              </w:rPr>
              <w:t>中国</w:t>
            </w:r>
            <w:r>
              <w:rPr>
                <w:noProof/>
                <w:sz w:val="28"/>
                <w:szCs w:val="28"/>
              </w:rPr>
              <w:drawing>
                <wp:anchor distT="0" distB="0" distL="114300" distR="114300" simplePos="0" relativeHeight="254342144" behindDoc="1" locked="0" layoutInCell="1" allowOverlap="1">
                  <wp:simplePos x="0" y="0"/>
                  <wp:positionH relativeFrom="column">
                    <wp:posOffset>-920115</wp:posOffset>
                  </wp:positionH>
                  <wp:positionV relativeFrom="paragraph">
                    <wp:posOffset>168275</wp:posOffset>
                  </wp:positionV>
                  <wp:extent cx="7681595" cy="5537200"/>
                  <wp:effectExtent l="0" t="0" r="14605" b="6350"/>
                  <wp:wrapNone/>
                  <wp:docPr id="10"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9936206_174123704147_2副本"/>
                          <pic:cNvPicPr>
                            <a:picLocks noChangeAspect="1"/>
                          </pic:cNvPicPr>
                        </pic:nvPicPr>
                        <pic:blipFill>
                          <a:blip r:embed="rId7">
                            <a:lum bright="6000"/>
                          </a:blip>
                          <a:stretch>
                            <a:fillRect/>
                          </a:stretch>
                        </pic:blipFill>
                        <pic:spPr>
                          <a:xfrm>
                            <a:off x="0" y="0"/>
                            <a:ext cx="7681595" cy="5537200"/>
                          </a:xfrm>
                          <a:prstGeom prst="rect">
                            <a:avLst/>
                          </a:prstGeom>
                          <a:noFill/>
                          <a:ln w="9525">
                            <a:noFill/>
                          </a:ln>
                        </pic:spPr>
                      </pic:pic>
                    </a:graphicData>
                  </a:graphic>
                </wp:anchor>
              </w:drawing>
            </w:r>
            <w:r>
              <w:rPr>
                <w:rFonts w:hint="eastAsia"/>
                <w:color w:val="333333"/>
                <w:szCs w:val="24"/>
              </w:rPr>
              <w:t>传统文化的智慧</w:t>
            </w:r>
          </w:p>
          <w:p w:rsidR="002D77A5" w:rsidRDefault="00C761E8">
            <w:pPr>
              <w:spacing w:after="0" w:line="259" w:lineRule="auto"/>
              <w:ind w:firstLine="0"/>
              <w:rPr>
                <w:color w:val="333333"/>
                <w:szCs w:val="24"/>
              </w:rPr>
            </w:pPr>
            <w:r>
              <w:rPr>
                <w:rFonts w:hint="eastAsia"/>
                <w:color w:val="333333"/>
                <w:szCs w:val="24"/>
              </w:rPr>
              <w:t>西方文化的借鉴</w:t>
            </w:r>
          </w:p>
          <w:p w:rsidR="002D77A5" w:rsidRDefault="00C761E8">
            <w:pPr>
              <w:spacing w:after="0" w:line="259" w:lineRule="auto"/>
              <w:ind w:firstLine="0"/>
              <w:rPr>
                <w:color w:val="333333"/>
                <w:sz w:val="21"/>
              </w:rPr>
            </w:pPr>
            <w:r>
              <w:rPr>
                <w:rFonts w:hint="eastAsia"/>
                <w:color w:val="333333"/>
                <w:szCs w:val="24"/>
              </w:rPr>
              <w:t>周易的应用智慧</w:t>
            </w:r>
            <w:r>
              <w:rPr>
                <w:rFonts w:hint="eastAsia"/>
                <w:color w:val="333333"/>
                <w:szCs w:val="24"/>
              </w:rPr>
              <w:t xml:space="preserve"> </w:t>
            </w:r>
          </w:p>
        </w:tc>
        <w:tc>
          <w:tcPr>
            <w:tcW w:w="4796" w:type="dxa"/>
            <w:gridSpan w:val="3"/>
            <w:tcBorders>
              <w:top w:val="single" w:sz="12" w:space="0" w:color="000000"/>
              <w:left w:val="single" w:sz="4" w:space="0" w:color="auto"/>
              <w:bottom w:val="single" w:sz="12" w:space="0" w:color="000000"/>
              <w:right w:val="single" w:sz="10" w:space="0" w:color="000000"/>
            </w:tcBorders>
            <w:vAlign w:val="center"/>
          </w:tcPr>
          <w:p w:rsidR="002D77A5" w:rsidRDefault="00C761E8">
            <w:pPr>
              <w:spacing w:after="0" w:line="259" w:lineRule="auto"/>
              <w:ind w:left="18" w:firstLine="0"/>
            </w:pPr>
            <w:r>
              <w:rPr>
                <w:rFonts w:hint="eastAsia"/>
              </w:rPr>
              <w:t>文化产业前沿问题</w:t>
            </w:r>
          </w:p>
          <w:p w:rsidR="002D77A5" w:rsidRDefault="00C761E8">
            <w:pPr>
              <w:spacing w:after="0" w:line="259" w:lineRule="auto"/>
              <w:ind w:left="18" w:firstLine="0"/>
            </w:pPr>
            <w:r>
              <w:rPr>
                <w:rFonts w:hint="eastAsia"/>
              </w:rPr>
              <w:t>文化地产的商业模式与设计理念</w:t>
            </w:r>
          </w:p>
          <w:p w:rsidR="002D77A5" w:rsidRDefault="00C761E8">
            <w:pPr>
              <w:spacing w:after="0" w:line="259" w:lineRule="auto"/>
              <w:ind w:left="18" w:firstLine="0"/>
            </w:pPr>
            <w:r>
              <w:rPr>
                <w:rFonts w:hint="eastAsia"/>
              </w:rPr>
              <w:t>文化产业投融资理念</w:t>
            </w:r>
          </w:p>
          <w:p w:rsidR="002D77A5" w:rsidRDefault="00C761E8">
            <w:pPr>
              <w:spacing w:after="0" w:line="259" w:lineRule="auto"/>
              <w:ind w:left="18" w:firstLine="0"/>
              <w:rPr>
                <w:color w:val="333333"/>
                <w:sz w:val="21"/>
              </w:rPr>
            </w:pPr>
            <w:r>
              <w:rPr>
                <w:rFonts w:hint="eastAsia"/>
              </w:rPr>
              <w:t>文化地产规划及案例分析</w:t>
            </w:r>
          </w:p>
        </w:tc>
      </w:tr>
      <w:tr w:rsidR="002D77A5">
        <w:trPr>
          <w:trHeight w:val="662"/>
        </w:trPr>
        <w:tc>
          <w:tcPr>
            <w:tcW w:w="9330" w:type="dxa"/>
            <w:gridSpan w:val="4"/>
            <w:tcBorders>
              <w:top w:val="single" w:sz="12" w:space="0" w:color="000000"/>
              <w:left w:val="single" w:sz="10" w:space="0" w:color="000000"/>
              <w:bottom w:val="single" w:sz="12" w:space="0" w:color="000000"/>
              <w:right w:val="single" w:sz="10" w:space="0" w:color="000000"/>
            </w:tcBorders>
            <w:shd w:val="clear" w:color="auto" w:fill="C00000"/>
            <w:vAlign w:val="center"/>
          </w:tcPr>
          <w:p w:rsidR="002D77A5" w:rsidRDefault="00C761E8">
            <w:pPr>
              <w:spacing w:after="0" w:line="259" w:lineRule="auto"/>
              <w:ind w:firstLine="0"/>
              <w:jc w:val="center"/>
              <w:rPr>
                <w:color w:val="333333"/>
                <w:sz w:val="21"/>
              </w:rPr>
            </w:pPr>
            <w:r>
              <w:rPr>
                <w:rFonts w:ascii="黑体" w:eastAsia="黑体" w:hAnsi="黑体" w:cs="黑体" w:hint="eastAsia"/>
                <w:b/>
                <w:bCs/>
                <w:color w:val="FFFFFF"/>
                <w:sz w:val="28"/>
                <w:szCs w:val="28"/>
              </w:rPr>
              <w:t>第二课堂</w:t>
            </w:r>
            <w:r>
              <w:rPr>
                <w:rFonts w:ascii="黑体" w:eastAsia="黑体" w:hAnsi="黑体" w:cs="黑体" w:hint="eastAsia"/>
                <w:b/>
                <w:bCs/>
                <w:color w:val="FFFFFF"/>
                <w:sz w:val="28"/>
                <w:szCs w:val="28"/>
              </w:rPr>
              <w:t>：</w:t>
            </w:r>
            <w:r>
              <w:rPr>
                <w:rFonts w:ascii="黑体" w:eastAsia="黑体" w:hAnsi="黑体" w:cs="黑体" w:hint="eastAsia"/>
                <w:b/>
                <w:bCs/>
                <w:color w:val="FFFFFF"/>
                <w:sz w:val="28"/>
                <w:szCs w:val="28"/>
              </w:rPr>
              <w:t>全球地产——海外游学</w:t>
            </w:r>
          </w:p>
        </w:tc>
      </w:tr>
      <w:tr w:rsidR="002D77A5">
        <w:trPr>
          <w:trHeight w:val="1385"/>
        </w:trPr>
        <w:tc>
          <w:tcPr>
            <w:tcW w:w="9330" w:type="dxa"/>
            <w:gridSpan w:val="4"/>
            <w:tcBorders>
              <w:top w:val="single" w:sz="12" w:space="0" w:color="000000"/>
              <w:left w:val="single" w:sz="10" w:space="0" w:color="000000"/>
              <w:bottom w:val="single" w:sz="12" w:space="0" w:color="000000"/>
              <w:right w:val="single" w:sz="10" w:space="0" w:color="000000"/>
            </w:tcBorders>
            <w:shd w:val="clear" w:color="auto" w:fill="auto"/>
            <w:vAlign w:val="center"/>
          </w:tcPr>
          <w:p w:rsidR="002D77A5" w:rsidRDefault="00C761E8">
            <w:pPr>
              <w:spacing w:after="0" w:line="259" w:lineRule="auto"/>
              <w:ind w:firstLine="0"/>
              <w:jc w:val="center"/>
              <w:rPr>
                <w:rFonts w:ascii="黑体" w:eastAsia="黑体" w:hAnsi="黑体" w:cs="黑体"/>
                <w:color w:val="FFFFFF"/>
                <w:sz w:val="28"/>
                <w:szCs w:val="28"/>
              </w:rPr>
            </w:pPr>
            <w:r>
              <w:rPr>
                <w:rFonts w:hint="eastAsia"/>
                <w:color w:val="333333"/>
                <w:szCs w:val="24"/>
              </w:rPr>
              <w:t>了解全球地产金融及资本市场，拓宽视野。根据实际情况，安排一个欧美国家的赴外学习及实地考察</w:t>
            </w:r>
          </w:p>
        </w:tc>
      </w:tr>
      <w:tr w:rsidR="002D77A5">
        <w:trPr>
          <w:trHeight w:val="565"/>
        </w:trPr>
        <w:tc>
          <w:tcPr>
            <w:tcW w:w="9330" w:type="dxa"/>
            <w:gridSpan w:val="4"/>
            <w:tcBorders>
              <w:top w:val="single" w:sz="12" w:space="0" w:color="000000"/>
              <w:left w:val="single" w:sz="10" w:space="0" w:color="000000"/>
              <w:bottom w:val="single" w:sz="12" w:space="0" w:color="000000"/>
              <w:right w:val="single" w:sz="10" w:space="0" w:color="000000"/>
            </w:tcBorders>
            <w:shd w:val="clear" w:color="auto" w:fill="C00000"/>
            <w:vAlign w:val="center"/>
          </w:tcPr>
          <w:p w:rsidR="002D77A5" w:rsidRDefault="00C761E8">
            <w:pPr>
              <w:spacing w:after="0" w:line="259" w:lineRule="auto"/>
              <w:ind w:firstLineChars="900" w:firstLine="2530"/>
              <w:jc w:val="both"/>
              <w:rPr>
                <w:rFonts w:ascii="黑体" w:eastAsia="黑体" w:hAnsi="黑体" w:cs="黑体"/>
                <w:color w:val="FFFFFF"/>
                <w:sz w:val="28"/>
                <w:szCs w:val="28"/>
              </w:rPr>
            </w:pPr>
            <w:r>
              <w:rPr>
                <w:rFonts w:ascii="黑体" w:eastAsia="黑体" w:hAnsi="黑体" w:cs="黑体" w:hint="eastAsia"/>
                <w:b/>
                <w:bCs/>
                <w:color w:val="FFFFFF"/>
                <w:sz w:val="28"/>
                <w:szCs w:val="28"/>
              </w:rPr>
              <w:t>增值模块：北大企业家学员高层论坛</w:t>
            </w:r>
          </w:p>
        </w:tc>
      </w:tr>
      <w:tr w:rsidR="002D77A5">
        <w:trPr>
          <w:trHeight w:val="1220"/>
        </w:trPr>
        <w:tc>
          <w:tcPr>
            <w:tcW w:w="4814" w:type="dxa"/>
            <w:gridSpan w:val="3"/>
            <w:tcBorders>
              <w:top w:val="single" w:sz="12" w:space="0" w:color="000000"/>
              <w:left w:val="single" w:sz="10" w:space="0" w:color="000000"/>
              <w:bottom w:val="single" w:sz="12" w:space="0" w:color="000000"/>
              <w:right w:val="single" w:sz="4" w:space="0" w:color="auto"/>
            </w:tcBorders>
            <w:shd w:val="clear" w:color="auto" w:fill="auto"/>
            <w:vAlign w:val="center"/>
          </w:tcPr>
          <w:p w:rsidR="002D77A5" w:rsidRDefault="00C761E8">
            <w:pPr>
              <w:spacing w:line="360" w:lineRule="exact"/>
              <w:ind w:firstLine="0"/>
              <w:rPr>
                <w:szCs w:val="24"/>
              </w:rPr>
            </w:pPr>
            <w:r>
              <w:rPr>
                <w:rFonts w:hint="eastAsia"/>
                <w:szCs w:val="24"/>
              </w:rPr>
              <w:t>汇聚上</w:t>
            </w:r>
            <w:r>
              <w:rPr>
                <w:rFonts w:hint="eastAsia"/>
                <w:szCs w:val="24"/>
              </w:rPr>
              <w:t>千</w:t>
            </w:r>
            <w:r>
              <w:rPr>
                <w:rFonts w:hint="eastAsia"/>
                <w:szCs w:val="24"/>
              </w:rPr>
              <w:t>位大</w:t>
            </w:r>
            <w:proofErr w:type="gramStart"/>
            <w:r>
              <w:rPr>
                <w:rFonts w:hint="eastAsia"/>
                <w:szCs w:val="24"/>
              </w:rPr>
              <w:t>咖</w:t>
            </w:r>
            <w:proofErr w:type="gramEnd"/>
            <w:r>
              <w:rPr>
                <w:rFonts w:hint="eastAsia"/>
                <w:szCs w:val="24"/>
              </w:rPr>
              <w:t>的北大</w:t>
            </w:r>
            <w:r>
              <w:rPr>
                <w:rFonts w:hint="eastAsia"/>
                <w:szCs w:val="24"/>
              </w:rPr>
              <w:t>企业家年度盛会</w:t>
            </w:r>
          </w:p>
          <w:p w:rsidR="002D77A5" w:rsidRDefault="00C761E8">
            <w:pPr>
              <w:spacing w:line="360" w:lineRule="exact"/>
              <w:ind w:firstLine="0"/>
              <w:rPr>
                <w:color w:val="333333"/>
                <w:szCs w:val="24"/>
              </w:rPr>
            </w:pPr>
            <w:r>
              <w:rPr>
                <w:rFonts w:hint="eastAsia"/>
                <w:szCs w:val="24"/>
              </w:rPr>
              <w:t>聚焦年度前沿热点及行业专题的高端研讨</w:t>
            </w:r>
          </w:p>
        </w:tc>
        <w:tc>
          <w:tcPr>
            <w:tcW w:w="4516" w:type="dxa"/>
            <w:tcBorders>
              <w:top w:val="single" w:sz="12" w:space="0" w:color="000000"/>
              <w:left w:val="single" w:sz="4" w:space="0" w:color="auto"/>
              <w:bottom w:val="single" w:sz="12" w:space="0" w:color="000000"/>
              <w:right w:val="single" w:sz="10" w:space="0" w:color="000000"/>
            </w:tcBorders>
            <w:shd w:val="clear" w:color="auto" w:fill="auto"/>
            <w:vAlign w:val="center"/>
          </w:tcPr>
          <w:p w:rsidR="002D77A5" w:rsidRDefault="00C761E8">
            <w:pPr>
              <w:spacing w:line="360" w:lineRule="exact"/>
              <w:ind w:firstLine="0"/>
              <w:rPr>
                <w:szCs w:val="24"/>
              </w:rPr>
            </w:pPr>
            <w:r>
              <w:rPr>
                <w:rFonts w:hint="eastAsia"/>
                <w:szCs w:val="24"/>
              </w:rPr>
              <w:t>最具影响力的知名专家、学者授课</w:t>
            </w:r>
          </w:p>
          <w:p w:rsidR="002D77A5" w:rsidRDefault="00C761E8">
            <w:pPr>
              <w:spacing w:line="360" w:lineRule="exact"/>
              <w:ind w:firstLine="0"/>
              <w:rPr>
                <w:color w:val="333333"/>
                <w:szCs w:val="24"/>
              </w:rPr>
            </w:pPr>
            <w:r>
              <w:rPr>
                <w:rFonts w:hint="eastAsia"/>
                <w:szCs w:val="24"/>
              </w:rPr>
              <w:t>提升人脉空间，打造高品质的生态圈</w:t>
            </w:r>
          </w:p>
        </w:tc>
      </w:tr>
    </w:tbl>
    <w:tbl>
      <w:tblPr>
        <w:tblStyle w:val="ac"/>
        <w:tblpPr w:leftFromText="180" w:rightFromText="180" w:vertAnchor="text" w:tblpX="-2522" w:tblpY="-6758"/>
        <w:tblOverlap w:val="never"/>
        <w:tblW w:w="1044" w:type="dxa"/>
        <w:tblLayout w:type="fixed"/>
        <w:tblLook w:val="04A0" w:firstRow="1" w:lastRow="0" w:firstColumn="1" w:lastColumn="0" w:noHBand="0" w:noVBand="1"/>
      </w:tblPr>
      <w:tblGrid>
        <w:gridCol w:w="1044"/>
      </w:tblGrid>
      <w:tr w:rsidR="002D77A5">
        <w:trPr>
          <w:trHeight w:val="30"/>
        </w:trPr>
        <w:tc>
          <w:tcPr>
            <w:tcW w:w="1044" w:type="dxa"/>
          </w:tcPr>
          <w:p w:rsidR="002D77A5" w:rsidRDefault="002D77A5">
            <w:pPr>
              <w:rPr>
                <w:color w:val="800000"/>
                <w:sz w:val="21"/>
              </w:rPr>
            </w:pPr>
          </w:p>
        </w:tc>
      </w:tr>
    </w:tbl>
    <w:p w:rsidR="002D77A5" w:rsidRDefault="00C761E8">
      <w:pPr>
        <w:spacing w:line="480" w:lineRule="auto"/>
        <w:ind w:firstLineChars="300" w:firstLine="1084"/>
        <w:jc w:val="both"/>
        <w:rPr>
          <w:rFonts w:ascii="黑体" w:eastAsia="黑体" w:cs="黑体"/>
          <w:b/>
          <w:sz w:val="36"/>
          <w:szCs w:val="36"/>
        </w:rPr>
      </w:pPr>
      <w:r>
        <w:rPr>
          <w:rFonts w:ascii="黑体" w:eastAsia="黑体" w:cs="黑体" w:hint="eastAsia"/>
          <w:b/>
          <w:sz w:val="36"/>
          <w:szCs w:val="36"/>
        </w:rPr>
        <w:lastRenderedPageBreak/>
        <w:t>2019</w:t>
      </w:r>
      <w:r>
        <w:rPr>
          <w:rFonts w:ascii="黑体" w:eastAsia="黑体" w:cs="黑体" w:hint="eastAsia"/>
          <w:b/>
          <w:sz w:val="36"/>
          <w:szCs w:val="36"/>
        </w:rPr>
        <w:t>年</w:t>
      </w:r>
      <w:r>
        <w:rPr>
          <w:rFonts w:ascii="黑体" w:eastAsia="黑体" w:cs="黑体" w:hint="eastAsia"/>
          <w:b/>
          <w:sz w:val="36"/>
          <w:szCs w:val="36"/>
        </w:rPr>
        <w:t>房地产总裁实战</w:t>
      </w:r>
      <w:r>
        <w:rPr>
          <w:rFonts w:ascii="黑体" w:eastAsia="黑体" w:cs="黑体" w:hint="eastAsia"/>
          <w:b/>
          <w:sz w:val="36"/>
          <w:szCs w:val="36"/>
        </w:rPr>
        <w:t>高级研修班报名表</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
        <w:gridCol w:w="1278"/>
        <w:gridCol w:w="2992"/>
        <w:gridCol w:w="1202"/>
        <w:gridCol w:w="1951"/>
      </w:tblGrid>
      <w:tr w:rsidR="002D77A5">
        <w:trPr>
          <w:cantSplit/>
          <w:trHeight w:val="397"/>
        </w:trPr>
        <w:tc>
          <w:tcPr>
            <w:tcW w:w="9133"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D77A5" w:rsidRDefault="00C761E8">
            <w:pPr>
              <w:spacing w:line="300" w:lineRule="exact"/>
              <w:jc w:val="center"/>
              <w:rPr>
                <w:rFonts w:ascii="Arial" w:hAnsi="Arial" w:cs="Arial"/>
                <w:b/>
              </w:rPr>
            </w:pPr>
            <w:proofErr w:type="gramStart"/>
            <w:r>
              <w:rPr>
                <w:rFonts w:ascii="Arial" w:cs="Arial"/>
                <w:b/>
              </w:rPr>
              <w:t>个</w:t>
            </w:r>
            <w:proofErr w:type="gramEnd"/>
            <w:r>
              <w:rPr>
                <w:rFonts w:ascii="Arial" w:hAnsi="Arial" w:cs="Arial"/>
                <w:b/>
              </w:rPr>
              <w:t xml:space="preserve">    </w:t>
            </w:r>
            <w:r>
              <w:rPr>
                <w:rFonts w:ascii="Arial" w:cs="Arial"/>
                <w:b/>
              </w:rPr>
              <w:t>人</w:t>
            </w:r>
            <w:r>
              <w:rPr>
                <w:rFonts w:ascii="Arial" w:hAnsi="Arial" w:cs="Arial"/>
                <w:b/>
              </w:rPr>
              <w:t xml:space="preserve">    </w:t>
            </w:r>
            <w:r>
              <w:rPr>
                <w:rFonts w:ascii="Arial" w:cs="Arial"/>
                <w:b/>
              </w:rPr>
              <w:t>信</w:t>
            </w:r>
            <w:r>
              <w:rPr>
                <w:rFonts w:ascii="Arial" w:hAnsi="Arial" w:cs="Arial"/>
                <w:b/>
              </w:rPr>
              <w:t xml:space="preserve">    </w:t>
            </w:r>
            <w:r>
              <w:rPr>
                <w:rFonts w:ascii="Arial" w:cs="Arial"/>
                <w:b/>
              </w:rPr>
              <w:t>息</w:t>
            </w:r>
          </w:p>
        </w:tc>
      </w:tr>
      <w:tr w:rsidR="002D77A5">
        <w:trPr>
          <w:cantSplit/>
          <w:trHeight w:val="397"/>
        </w:trPr>
        <w:tc>
          <w:tcPr>
            <w:tcW w:w="1710" w:type="dxa"/>
            <w:gridSpan w:val="2"/>
            <w:tcBorders>
              <w:top w:val="single" w:sz="4" w:space="0" w:color="auto"/>
              <w:left w:val="single" w:sz="4" w:space="0" w:color="auto"/>
              <w:bottom w:val="single" w:sz="4" w:space="0" w:color="auto"/>
              <w:right w:val="nil"/>
            </w:tcBorders>
            <w:shd w:val="clear" w:color="auto" w:fill="auto"/>
            <w:vAlign w:val="center"/>
          </w:tcPr>
          <w:p w:rsidR="002D77A5" w:rsidRDefault="002D77A5">
            <w:pPr>
              <w:spacing w:line="300" w:lineRule="exact"/>
              <w:jc w:val="center"/>
              <w:rPr>
                <w:rFonts w:ascii="Arial" w:cs="Arial"/>
                <w:b/>
              </w:rPr>
            </w:pPr>
          </w:p>
          <w:p w:rsidR="002D77A5" w:rsidRDefault="00C761E8">
            <w:pPr>
              <w:spacing w:line="300" w:lineRule="exact"/>
              <w:jc w:val="center"/>
              <w:rPr>
                <w:rFonts w:ascii="Arial" w:cs="Arial"/>
                <w:b/>
              </w:rPr>
            </w:pPr>
            <w:r>
              <w:rPr>
                <w:rFonts w:ascii="Arial" w:cs="Arial"/>
                <w:b/>
              </w:rPr>
              <w:t>课程名称</w:t>
            </w:r>
          </w:p>
          <w:p w:rsidR="002D77A5" w:rsidRDefault="002D77A5">
            <w:pPr>
              <w:spacing w:line="300" w:lineRule="exact"/>
              <w:jc w:val="center"/>
              <w:rPr>
                <w:rFonts w:ascii="Arial" w:cs="Arial"/>
                <w:b/>
              </w:rPr>
            </w:pPr>
          </w:p>
        </w:tc>
        <w:tc>
          <w:tcPr>
            <w:tcW w:w="74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Chars="469" w:firstLine="1130"/>
              <w:rPr>
                <w:rFonts w:ascii="Arial" w:cs="Arial"/>
                <w:b/>
              </w:rPr>
            </w:pPr>
            <w:r>
              <w:rPr>
                <w:rFonts w:ascii="Arial" w:cs="Arial" w:hint="eastAsia"/>
                <w:b/>
              </w:rPr>
              <w:t>2019</w:t>
            </w:r>
            <w:r>
              <w:rPr>
                <w:rFonts w:ascii="Arial" w:cs="Arial" w:hint="eastAsia"/>
                <w:b/>
              </w:rPr>
              <w:t>年房地产总裁实战高级研修班（第十七期）</w:t>
            </w:r>
          </w:p>
        </w:tc>
      </w:tr>
      <w:tr w:rsidR="002D77A5">
        <w:trPr>
          <w:cantSplit/>
          <w:trHeight w:val="573"/>
        </w:trPr>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jc w:val="center"/>
              <w:rPr>
                <w:rFonts w:ascii="Arial" w:hAnsi="Arial" w:cs="Arial"/>
                <w:b/>
              </w:rPr>
            </w:pPr>
            <w:r>
              <w:rPr>
                <w:rFonts w:ascii="Arial" w:cs="Arial"/>
                <w:b/>
              </w:rPr>
              <w:t>姓</w:t>
            </w:r>
            <w:r>
              <w:rPr>
                <w:rFonts w:ascii="Arial" w:hAnsi="Arial" w:cs="Arial"/>
                <w:b/>
              </w:rPr>
              <w:t xml:space="preserve">    </w:t>
            </w:r>
            <w:r>
              <w:rPr>
                <w:rFonts w:ascii="Arial" w:cs="Arial"/>
                <w:b/>
              </w:rPr>
              <w:t>名</w:t>
            </w:r>
          </w:p>
        </w:tc>
        <w:tc>
          <w:tcPr>
            <w:tcW w:w="4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after="0" w:line="300" w:lineRule="exact"/>
              <w:ind w:leftChars="-65" w:left="-130" w:rightChars="-94" w:right="-226" w:hangingChars="8" w:hanging="26"/>
              <w:rPr>
                <w:rFonts w:ascii="Arial" w:hAnsi="Arial" w:cs="Arial"/>
                <w:b/>
                <w:sz w:val="32"/>
                <w:szCs w:val="3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jc w:val="both"/>
              <w:rPr>
                <w:rFonts w:ascii="Arial" w:hAnsi="Arial" w:cs="Arial"/>
                <w:b/>
              </w:rPr>
            </w:pPr>
            <w:r>
              <w:rPr>
                <w:rFonts w:ascii="Arial" w:cs="Arial"/>
                <w:b/>
              </w:rPr>
              <w:t>性</w:t>
            </w:r>
            <w:r>
              <w:rPr>
                <w:rFonts w:ascii="Arial" w:hAnsi="Arial" w:cs="Arial"/>
                <w:b/>
              </w:rPr>
              <w:t xml:space="preserve">    </w:t>
            </w:r>
            <w:r>
              <w:rPr>
                <w:rFonts w:ascii="Arial" w:cs="Arial"/>
                <w:b/>
              </w:rPr>
              <w:t>别</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jc w:val="center"/>
              <w:rPr>
                <w:rFonts w:ascii="Arial" w:hAnsi="Arial" w:cs="Arial"/>
                <w:b/>
              </w:rPr>
            </w:pPr>
          </w:p>
        </w:tc>
      </w:tr>
      <w:tr w:rsidR="002D77A5">
        <w:trPr>
          <w:cantSplit/>
          <w:trHeight w:val="450"/>
        </w:trPr>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jc w:val="center"/>
              <w:rPr>
                <w:rFonts w:ascii="Arial" w:hAnsi="Arial" w:cs="Arial"/>
                <w:b/>
              </w:rPr>
            </w:pPr>
            <w:r>
              <w:rPr>
                <w:rFonts w:ascii="Arial" w:cs="Arial"/>
                <w:b/>
              </w:rPr>
              <w:t>出生日期</w:t>
            </w:r>
          </w:p>
        </w:tc>
        <w:tc>
          <w:tcPr>
            <w:tcW w:w="4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jc w:val="center"/>
              <w:rPr>
                <w:rFonts w:ascii="Arial" w:hAnsi="Arial" w:cs="Arial"/>
                <w:b/>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jc w:val="both"/>
              <w:rPr>
                <w:rFonts w:ascii="Arial" w:hAnsi="Arial" w:cs="Arial"/>
                <w:b/>
              </w:rPr>
            </w:pPr>
            <w:r>
              <w:rPr>
                <w:rFonts w:ascii="Arial" w:cs="Arial"/>
                <w:b/>
              </w:rPr>
              <w:t>籍</w:t>
            </w:r>
            <w:r>
              <w:rPr>
                <w:rFonts w:ascii="Arial" w:cs="Arial"/>
                <w:b/>
              </w:rPr>
              <w:t xml:space="preserve">    </w:t>
            </w:r>
            <w:r>
              <w:rPr>
                <w:rFonts w:ascii="Arial" w:cs="Arial"/>
                <w:b/>
              </w:rPr>
              <w:t>贯</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jc w:val="center"/>
              <w:rPr>
                <w:rFonts w:ascii="Arial" w:hAnsi="Arial" w:cs="Arial"/>
                <w:b/>
              </w:rPr>
            </w:pPr>
          </w:p>
        </w:tc>
      </w:tr>
      <w:tr w:rsidR="002D77A5">
        <w:trPr>
          <w:cantSplit/>
          <w:trHeight w:val="450"/>
        </w:trPr>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jc w:val="center"/>
              <w:rPr>
                <w:rFonts w:ascii="Arial" w:hAnsi="Arial" w:cs="Arial"/>
                <w:b/>
              </w:rPr>
            </w:pPr>
            <w:r>
              <w:rPr>
                <w:rFonts w:ascii="Arial" w:cs="Arial"/>
                <w:b/>
              </w:rPr>
              <w:t>民</w:t>
            </w:r>
            <w:r>
              <w:rPr>
                <w:rFonts w:ascii="Arial" w:hAnsi="Arial" w:cs="Arial"/>
                <w:b/>
              </w:rPr>
              <w:t xml:space="preserve">    </w:t>
            </w:r>
            <w:r>
              <w:rPr>
                <w:rFonts w:ascii="Arial" w:cs="Arial"/>
                <w:b/>
              </w:rPr>
              <w:t>族</w:t>
            </w:r>
          </w:p>
        </w:tc>
        <w:tc>
          <w:tcPr>
            <w:tcW w:w="4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jc w:val="center"/>
              <w:rPr>
                <w:rFonts w:ascii="Arial" w:hAnsi="Arial" w:cs="Arial"/>
                <w:b/>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jc w:val="both"/>
              <w:rPr>
                <w:rFonts w:ascii="Arial" w:hAnsi="Arial" w:cs="Arial"/>
                <w:b/>
              </w:rPr>
            </w:pPr>
            <w:r>
              <w:rPr>
                <w:rFonts w:ascii="Arial" w:cs="Arial"/>
                <w:b/>
              </w:rPr>
              <w:t>身份证号</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jc w:val="center"/>
              <w:rPr>
                <w:rFonts w:ascii="Arial" w:hAnsi="Arial" w:cs="Arial"/>
                <w:b/>
              </w:rPr>
            </w:pPr>
          </w:p>
        </w:tc>
      </w:tr>
      <w:tr w:rsidR="002D77A5">
        <w:trPr>
          <w:cantSplit/>
          <w:trHeight w:val="443"/>
        </w:trPr>
        <w:tc>
          <w:tcPr>
            <w:tcW w:w="9133"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D77A5" w:rsidRDefault="00C761E8">
            <w:pPr>
              <w:spacing w:line="300" w:lineRule="exact"/>
              <w:jc w:val="center"/>
              <w:rPr>
                <w:rFonts w:ascii="Arial" w:cs="Arial"/>
                <w:b/>
              </w:rPr>
            </w:pPr>
            <w:r>
              <w:rPr>
                <w:rFonts w:ascii="Arial" w:cs="Arial"/>
                <w:b/>
              </w:rPr>
              <w:t>联</w:t>
            </w:r>
            <w:r>
              <w:rPr>
                <w:rFonts w:ascii="Arial" w:cs="Arial"/>
                <w:b/>
              </w:rPr>
              <w:t xml:space="preserve">    </w:t>
            </w:r>
            <w:r>
              <w:rPr>
                <w:rFonts w:ascii="Arial" w:cs="Arial"/>
                <w:b/>
              </w:rPr>
              <w:t>系</w:t>
            </w:r>
            <w:r>
              <w:rPr>
                <w:rFonts w:ascii="Arial" w:cs="Arial"/>
                <w:b/>
              </w:rPr>
              <w:t xml:space="preserve">    </w:t>
            </w:r>
            <w:r>
              <w:rPr>
                <w:rFonts w:ascii="Arial" w:cs="Arial"/>
                <w:b/>
              </w:rPr>
              <w:t>方</w:t>
            </w:r>
            <w:r>
              <w:rPr>
                <w:rFonts w:ascii="Arial" w:cs="Arial"/>
                <w:b/>
              </w:rPr>
              <w:t xml:space="preserve">    </w:t>
            </w:r>
            <w:r>
              <w:rPr>
                <w:rFonts w:ascii="Arial" w:cs="Arial"/>
                <w:b/>
              </w:rPr>
              <w:t>式</w:t>
            </w:r>
          </w:p>
        </w:tc>
      </w:tr>
      <w:tr w:rsidR="002D77A5">
        <w:trPr>
          <w:cantSplit/>
          <w:trHeight w:val="483"/>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jc w:val="both"/>
              <w:rPr>
                <w:rFonts w:ascii="Arial" w:hAnsi="Arial" w:cs="Arial"/>
                <w:b/>
              </w:rPr>
            </w:pPr>
            <w:r>
              <w:rPr>
                <w:rFonts w:ascii="Arial" w:cs="Arial"/>
                <w:b/>
              </w:rPr>
              <w:t>联系地址</w:t>
            </w:r>
          </w:p>
        </w:tc>
        <w:tc>
          <w:tcPr>
            <w:tcW w:w="4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after="0" w:line="300" w:lineRule="exact"/>
              <w:ind w:leftChars="-65" w:left="-130" w:rightChars="-94" w:right="-226" w:hangingChars="8" w:hanging="26"/>
              <w:rPr>
                <w:rFonts w:ascii="Arial" w:hAnsi="Arial" w:cs="Arial"/>
                <w:b/>
                <w:sz w:val="32"/>
                <w:szCs w:val="3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rPr>
                <w:rFonts w:ascii="Arial" w:hAnsi="Arial" w:cs="Arial"/>
                <w:b/>
              </w:rPr>
            </w:pPr>
            <w:proofErr w:type="gramStart"/>
            <w:r>
              <w:rPr>
                <w:rFonts w:ascii="Arial" w:cs="Arial"/>
                <w:b/>
              </w:rPr>
              <w:t>邮</w:t>
            </w:r>
            <w:proofErr w:type="gramEnd"/>
            <w:r>
              <w:rPr>
                <w:rFonts w:ascii="Arial" w:hAnsi="Arial" w:cs="Arial"/>
                <w:b/>
              </w:rPr>
              <w:t xml:space="preserve">    </w:t>
            </w:r>
            <w:r>
              <w:rPr>
                <w:rFonts w:ascii="Arial" w:cs="Arial"/>
                <w:b/>
              </w:rPr>
              <w:t>编</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jc w:val="center"/>
              <w:rPr>
                <w:rFonts w:ascii="Arial" w:hAnsi="Arial" w:cs="Arial"/>
                <w:b/>
              </w:rPr>
            </w:pPr>
          </w:p>
        </w:tc>
      </w:tr>
      <w:tr w:rsidR="002D77A5">
        <w:trPr>
          <w:cantSplit/>
          <w:trHeight w:val="506"/>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jc w:val="both"/>
              <w:rPr>
                <w:rFonts w:ascii="Arial" w:hAnsi="Arial" w:cs="Arial"/>
                <w:b/>
              </w:rPr>
            </w:pPr>
            <w:r>
              <w:rPr>
                <w:rFonts w:ascii="Arial" w:cs="Arial"/>
                <w:b/>
              </w:rPr>
              <w:t>联系电话</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rPr>
                <w:rFonts w:ascii="Arial" w:hAnsi="Arial" w:cs="Arial"/>
                <w:b/>
              </w:rPr>
            </w:pPr>
            <w:r>
              <w:rPr>
                <w:rFonts w:ascii="Arial" w:cs="Arial"/>
                <w:b/>
              </w:rPr>
              <w:t>办</w:t>
            </w:r>
            <w:r>
              <w:rPr>
                <w:rFonts w:ascii="Arial" w:hAnsi="Arial" w:cs="Arial"/>
                <w:b/>
              </w:rPr>
              <w:t xml:space="preserve">   </w:t>
            </w:r>
            <w:r>
              <w:rPr>
                <w:rFonts w:ascii="Arial" w:cs="Arial"/>
                <w:b/>
              </w:rPr>
              <w:t>公：</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after="0" w:line="300" w:lineRule="exact"/>
              <w:ind w:leftChars="-65" w:left="-130" w:rightChars="-94" w:right="-226" w:hangingChars="8" w:hanging="26"/>
              <w:rPr>
                <w:rFonts w:ascii="Arial" w:hAnsi="Arial" w:cs="Arial"/>
                <w:b/>
                <w:sz w:val="32"/>
                <w:szCs w:val="3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rPr>
                <w:rFonts w:ascii="Arial" w:hAnsi="Arial" w:cs="Arial"/>
                <w:b/>
              </w:rPr>
            </w:pPr>
            <w:r>
              <w:rPr>
                <w:rFonts w:ascii="Arial" w:cs="Arial"/>
                <w:b/>
              </w:rPr>
              <w:t>传</w:t>
            </w:r>
            <w:r>
              <w:rPr>
                <w:rFonts w:ascii="Arial" w:cs="Arial"/>
                <w:b/>
              </w:rPr>
              <w:t xml:space="preserve">   </w:t>
            </w:r>
            <w:r>
              <w:rPr>
                <w:rFonts w:ascii="Arial" w:cs="Arial"/>
                <w:b/>
              </w:rPr>
              <w:t>真：</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ind w:rightChars="-94" w:right="-226"/>
              <w:rPr>
                <w:rFonts w:ascii="Arial" w:hAnsi="Arial" w:cs="Arial"/>
                <w:b/>
                <w:sz w:val="32"/>
                <w:szCs w:val="32"/>
              </w:rPr>
            </w:pPr>
          </w:p>
        </w:tc>
      </w:tr>
      <w:tr w:rsidR="002D77A5">
        <w:trPr>
          <w:cantSplit/>
          <w:trHeight w:val="460"/>
        </w:trPr>
        <w:tc>
          <w:tcPr>
            <w:tcW w:w="1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rPr>
                <w:rFonts w:ascii="Times New Roman" w:eastAsia="Times New Roman" w:hAnsi="Times New Roman" w:cs="Times New Roman"/>
                <w:sz w:val="21"/>
                <w:szCs w:val="21"/>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rPr>
                <w:rFonts w:ascii="Arial" w:hAnsi="Arial" w:cs="Arial"/>
                <w:b/>
              </w:rPr>
            </w:pPr>
            <w:r>
              <w:rPr>
                <w:rFonts w:ascii="Arial" w:cs="Arial"/>
                <w:b/>
              </w:rPr>
              <w:t>电子信箱：</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after="0" w:line="300" w:lineRule="exact"/>
              <w:ind w:leftChars="-65" w:left="-130" w:rightChars="-94" w:right="-226" w:hangingChars="8" w:hanging="26"/>
              <w:rPr>
                <w:rFonts w:ascii="Arial" w:hAnsi="Arial" w:cs="Arial"/>
                <w:b/>
                <w:sz w:val="32"/>
                <w:szCs w:val="3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rPr>
                <w:rFonts w:ascii="Arial" w:hAnsi="Arial" w:cs="Arial"/>
                <w:b/>
              </w:rPr>
            </w:pPr>
            <w:r>
              <w:rPr>
                <w:rFonts w:ascii="Arial" w:cs="Arial"/>
                <w:b/>
              </w:rPr>
              <w:t>手</w:t>
            </w:r>
            <w:r>
              <w:rPr>
                <w:rFonts w:ascii="Arial" w:hAnsi="Arial" w:cs="Arial"/>
                <w:b/>
              </w:rPr>
              <w:t xml:space="preserve">   </w:t>
            </w:r>
            <w:r>
              <w:rPr>
                <w:rFonts w:ascii="Arial" w:cs="Arial"/>
                <w:b/>
              </w:rPr>
              <w:t>机：</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after="0" w:line="300" w:lineRule="exact"/>
              <w:ind w:leftChars="-65" w:left="-130" w:rightChars="-94" w:right="-226" w:hangingChars="8" w:hanging="26"/>
              <w:rPr>
                <w:rFonts w:ascii="Arial" w:hAnsi="Arial" w:cs="Arial"/>
                <w:b/>
                <w:sz w:val="32"/>
                <w:szCs w:val="32"/>
              </w:rPr>
            </w:pPr>
          </w:p>
        </w:tc>
      </w:tr>
      <w:tr w:rsidR="002D77A5">
        <w:trPr>
          <w:cantSplit/>
          <w:trHeight w:val="443"/>
        </w:trPr>
        <w:tc>
          <w:tcPr>
            <w:tcW w:w="9133"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D77A5" w:rsidRDefault="00C761E8">
            <w:pPr>
              <w:spacing w:line="300" w:lineRule="exact"/>
              <w:jc w:val="center"/>
              <w:rPr>
                <w:rFonts w:ascii="Arial" w:hAnsi="Arial" w:cs="Arial"/>
                <w:b/>
              </w:rPr>
            </w:pPr>
            <w:r>
              <w:rPr>
                <w:rFonts w:ascii="Arial" w:cs="Arial"/>
                <w:b/>
              </w:rPr>
              <w:t>学</w:t>
            </w:r>
            <w:r>
              <w:rPr>
                <w:rFonts w:ascii="Arial" w:hAnsi="Arial" w:cs="Arial"/>
                <w:b/>
              </w:rPr>
              <w:t xml:space="preserve">    </w:t>
            </w:r>
            <w:r>
              <w:rPr>
                <w:rFonts w:ascii="Arial" w:cs="Arial"/>
                <w:b/>
              </w:rPr>
              <w:t>习</w:t>
            </w:r>
            <w:r>
              <w:rPr>
                <w:rFonts w:ascii="Arial" w:hAnsi="Arial" w:cs="Arial"/>
                <w:b/>
              </w:rPr>
              <w:t xml:space="preserve">    </w:t>
            </w:r>
            <w:r>
              <w:rPr>
                <w:rFonts w:ascii="Arial" w:cs="Arial"/>
                <w:b/>
              </w:rPr>
              <w:t>经</w:t>
            </w:r>
            <w:r>
              <w:rPr>
                <w:rFonts w:ascii="Arial" w:hAnsi="Arial" w:cs="Arial"/>
                <w:b/>
              </w:rPr>
              <w:t xml:space="preserve">    </w:t>
            </w:r>
            <w:r>
              <w:rPr>
                <w:rFonts w:ascii="Arial" w:cs="Arial"/>
                <w:b/>
              </w:rPr>
              <w:t>历</w:t>
            </w:r>
          </w:p>
        </w:tc>
      </w:tr>
      <w:tr w:rsidR="002D77A5">
        <w:trPr>
          <w:cantSplit/>
          <w:trHeight w:val="450"/>
        </w:trPr>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jc w:val="center"/>
              <w:rPr>
                <w:rFonts w:ascii="Arial" w:hAnsi="Arial" w:cs="Arial"/>
                <w:b/>
              </w:rPr>
            </w:pPr>
            <w:r>
              <w:rPr>
                <w:rFonts w:ascii="Arial" w:cs="Arial"/>
                <w:b/>
              </w:rPr>
              <w:t>毕业学校</w:t>
            </w:r>
          </w:p>
        </w:tc>
        <w:tc>
          <w:tcPr>
            <w:tcW w:w="4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jc w:val="center"/>
              <w:rPr>
                <w:rFonts w:ascii="Arial" w:hAnsi="Arial" w:cs="Arial"/>
                <w:b/>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jc w:val="both"/>
              <w:rPr>
                <w:rFonts w:ascii="Arial" w:hAnsi="Arial" w:cs="Arial"/>
                <w:b/>
              </w:rPr>
            </w:pPr>
            <w:r>
              <w:rPr>
                <w:rFonts w:ascii="Arial" w:cs="Arial"/>
                <w:b/>
              </w:rPr>
              <w:t>专</w:t>
            </w:r>
            <w:r>
              <w:rPr>
                <w:rFonts w:ascii="Arial" w:hAnsi="Arial" w:cs="Arial"/>
                <w:b/>
              </w:rPr>
              <w:t xml:space="preserve">    </w:t>
            </w:r>
            <w:r>
              <w:rPr>
                <w:rFonts w:ascii="Arial" w:cs="Arial"/>
                <w:b/>
              </w:rPr>
              <w:t>业</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jc w:val="center"/>
              <w:rPr>
                <w:rFonts w:ascii="Arial" w:hAnsi="Arial" w:cs="Arial"/>
                <w:b/>
              </w:rPr>
            </w:pPr>
          </w:p>
        </w:tc>
      </w:tr>
      <w:tr w:rsidR="002D77A5">
        <w:trPr>
          <w:cantSplit/>
          <w:trHeight w:val="450"/>
        </w:trPr>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jc w:val="center"/>
              <w:rPr>
                <w:rFonts w:ascii="Arial" w:hAnsi="Arial" w:cs="Arial"/>
                <w:b/>
              </w:rPr>
            </w:pPr>
            <w:r>
              <w:rPr>
                <w:rFonts w:ascii="仿宋" w:eastAsia="仿宋" w:hAnsi="仿宋" w:cs="仿宋" w:hint="eastAsia"/>
                <w:noProof/>
                <w:sz w:val="28"/>
                <w:szCs w:val="28"/>
              </w:rPr>
              <w:drawing>
                <wp:anchor distT="0" distB="0" distL="114300" distR="114300" simplePos="0" relativeHeight="251999232" behindDoc="1" locked="0" layoutInCell="1" allowOverlap="1">
                  <wp:simplePos x="0" y="0"/>
                  <wp:positionH relativeFrom="column">
                    <wp:posOffset>-1118870</wp:posOffset>
                  </wp:positionH>
                  <wp:positionV relativeFrom="paragraph">
                    <wp:posOffset>5715</wp:posOffset>
                  </wp:positionV>
                  <wp:extent cx="7681595" cy="5537200"/>
                  <wp:effectExtent l="0" t="0" r="14605" b="6350"/>
                  <wp:wrapNone/>
                  <wp:docPr id="7"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9936206_174123704147_2副本"/>
                          <pic:cNvPicPr>
                            <a:picLocks noChangeAspect="1"/>
                          </pic:cNvPicPr>
                        </pic:nvPicPr>
                        <pic:blipFill>
                          <a:blip r:embed="rId7">
                            <a:lum bright="12000"/>
                          </a:blip>
                          <a:stretch>
                            <a:fillRect/>
                          </a:stretch>
                        </pic:blipFill>
                        <pic:spPr>
                          <a:xfrm>
                            <a:off x="0" y="0"/>
                            <a:ext cx="7681595" cy="5537200"/>
                          </a:xfrm>
                          <a:prstGeom prst="rect">
                            <a:avLst/>
                          </a:prstGeom>
                          <a:noFill/>
                          <a:ln w="9525">
                            <a:noFill/>
                          </a:ln>
                        </pic:spPr>
                      </pic:pic>
                    </a:graphicData>
                  </a:graphic>
                </wp:anchor>
              </w:drawing>
            </w:r>
            <w:r>
              <w:rPr>
                <w:rFonts w:ascii="Arial" w:cs="Arial"/>
                <w:b/>
              </w:rPr>
              <w:t>毕业时间</w:t>
            </w:r>
          </w:p>
        </w:tc>
        <w:tc>
          <w:tcPr>
            <w:tcW w:w="4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jc w:val="center"/>
              <w:rPr>
                <w:rFonts w:ascii="Arial" w:hAnsi="Arial" w:cs="Arial"/>
                <w:b/>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jc w:val="both"/>
              <w:rPr>
                <w:rFonts w:ascii="Arial" w:hAnsi="Arial" w:cs="Arial"/>
                <w:b/>
              </w:rPr>
            </w:pPr>
            <w:r>
              <w:rPr>
                <w:rFonts w:ascii="Arial" w:cs="Arial"/>
                <w:b/>
              </w:rPr>
              <w:t>最高学历</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jc w:val="center"/>
              <w:rPr>
                <w:rFonts w:ascii="Arial" w:hAnsi="Arial" w:cs="Arial"/>
                <w:b/>
              </w:rPr>
            </w:pPr>
          </w:p>
        </w:tc>
      </w:tr>
      <w:tr w:rsidR="002D77A5">
        <w:trPr>
          <w:cantSplit/>
          <w:trHeight w:val="443"/>
        </w:trPr>
        <w:tc>
          <w:tcPr>
            <w:tcW w:w="9133"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D77A5" w:rsidRDefault="00C761E8">
            <w:pPr>
              <w:spacing w:line="300" w:lineRule="exact"/>
              <w:jc w:val="center"/>
              <w:rPr>
                <w:rFonts w:ascii="Arial" w:hAnsi="Arial" w:cs="Arial"/>
                <w:b/>
              </w:rPr>
            </w:pPr>
            <w:bookmarkStart w:id="1" w:name="OLE_LINK1"/>
            <w:r>
              <w:rPr>
                <w:rFonts w:ascii="仿宋" w:eastAsia="仿宋" w:hAnsi="仿宋" w:cs="仿宋" w:hint="eastAsia"/>
                <w:noProof/>
                <w:sz w:val="28"/>
                <w:szCs w:val="28"/>
              </w:rPr>
              <w:drawing>
                <wp:anchor distT="0" distB="0" distL="114300" distR="114300" simplePos="0" relativeHeight="252019712" behindDoc="1" locked="0" layoutInCell="1" allowOverlap="1">
                  <wp:simplePos x="0" y="0"/>
                  <wp:positionH relativeFrom="column">
                    <wp:posOffset>-3887470</wp:posOffset>
                  </wp:positionH>
                  <wp:positionV relativeFrom="paragraph">
                    <wp:posOffset>81280</wp:posOffset>
                  </wp:positionV>
                  <wp:extent cx="7681595" cy="5537200"/>
                  <wp:effectExtent l="0" t="0" r="0" b="0"/>
                  <wp:wrapNone/>
                  <wp:docPr id="12"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9936206_174123704147_2副本"/>
                          <pic:cNvPicPr>
                            <a:picLocks noChangeAspect="1"/>
                          </pic:cNvPicPr>
                        </pic:nvPicPr>
                        <pic:blipFill>
                          <a:blip r:embed="rId9">
                            <a:lum bright="24000"/>
                          </a:blip>
                          <a:stretch>
                            <a:fillRect/>
                          </a:stretch>
                        </pic:blipFill>
                        <pic:spPr>
                          <a:xfrm>
                            <a:off x="0" y="0"/>
                            <a:ext cx="7681595" cy="5537200"/>
                          </a:xfrm>
                          <a:prstGeom prst="rect">
                            <a:avLst/>
                          </a:prstGeom>
                          <a:noFill/>
                          <a:ln w="9525">
                            <a:noFill/>
                          </a:ln>
                        </pic:spPr>
                      </pic:pic>
                    </a:graphicData>
                  </a:graphic>
                </wp:anchor>
              </w:drawing>
            </w:r>
            <w:r>
              <w:rPr>
                <w:rFonts w:ascii="Arial" w:cs="Arial"/>
                <w:b/>
              </w:rPr>
              <w:t>工</w:t>
            </w:r>
            <w:r>
              <w:rPr>
                <w:rFonts w:ascii="Arial" w:hAnsi="Arial" w:cs="Arial"/>
                <w:b/>
              </w:rPr>
              <w:t xml:space="preserve">    </w:t>
            </w:r>
            <w:r>
              <w:rPr>
                <w:rFonts w:ascii="Arial" w:cs="Arial"/>
                <w:b/>
              </w:rPr>
              <w:t>作</w:t>
            </w:r>
            <w:r>
              <w:rPr>
                <w:rFonts w:ascii="Arial" w:hAnsi="Arial" w:cs="Arial"/>
                <w:b/>
              </w:rPr>
              <w:t xml:space="preserve">    </w:t>
            </w:r>
            <w:r>
              <w:rPr>
                <w:rFonts w:ascii="Arial" w:cs="Arial"/>
                <w:b/>
              </w:rPr>
              <w:t>经</w:t>
            </w:r>
            <w:r>
              <w:rPr>
                <w:rFonts w:ascii="Arial" w:hAnsi="Arial" w:cs="Arial"/>
                <w:b/>
              </w:rPr>
              <w:t xml:space="preserve">    </w:t>
            </w:r>
            <w:r>
              <w:rPr>
                <w:rFonts w:ascii="Arial" w:cs="Arial"/>
                <w:b/>
              </w:rPr>
              <w:t>历</w:t>
            </w:r>
          </w:p>
        </w:tc>
      </w:tr>
      <w:bookmarkEnd w:id="1"/>
      <w:tr w:rsidR="002D77A5">
        <w:trPr>
          <w:cantSplit/>
          <w:trHeight w:val="468"/>
        </w:trPr>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jc w:val="center"/>
              <w:rPr>
                <w:rFonts w:ascii="Arial" w:hAnsi="Arial" w:cs="Arial"/>
                <w:b/>
              </w:rPr>
            </w:pPr>
            <w:r>
              <w:rPr>
                <w:rFonts w:ascii="Arial" w:cs="Arial"/>
                <w:b/>
              </w:rPr>
              <w:t>单位名称</w:t>
            </w:r>
          </w:p>
        </w:tc>
        <w:tc>
          <w:tcPr>
            <w:tcW w:w="4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after="0" w:line="300" w:lineRule="exact"/>
              <w:ind w:leftChars="-65" w:left="-130" w:rightChars="-94" w:right="-226" w:hangingChars="8" w:hanging="26"/>
              <w:rPr>
                <w:rFonts w:ascii="Arial" w:hAnsi="Arial" w:cs="Arial"/>
                <w:b/>
                <w:sz w:val="32"/>
                <w:szCs w:val="3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jc w:val="both"/>
              <w:rPr>
                <w:rFonts w:ascii="Arial" w:hAnsi="Arial" w:cs="Arial"/>
                <w:b/>
              </w:rPr>
            </w:pPr>
            <w:r>
              <w:rPr>
                <w:rFonts w:ascii="Arial" w:cs="Arial"/>
                <w:b/>
              </w:rPr>
              <w:t>职务职称</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ind w:rightChars="-94" w:right="-226"/>
              <w:rPr>
                <w:rFonts w:ascii="Arial" w:hAnsi="Arial" w:cs="Arial"/>
                <w:b/>
                <w:sz w:val="32"/>
                <w:szCs w:val="32"/>
              </w:rPr>
            </w:pPr>
          </w:p>
        </w:tc>
      </w:tr>
      <w:tr w:rsidR="002D77A5">
        <w:trPr>
          <w:cantSplit/>
          <w:trHeight w:val="466"/>
        </w:trPr>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jc w:val="center"/>
              <w:rPr>
                <w:rFonts w:ascii="Arial" w:hAnsi="Arial" w:cs="Arial"/>
                <w:b/>
              </w:rPr>
            </w:pPr>
            <w:r>
              <w:rPr>
                <w:rFonts w:ascii="Arial" w:cs="Arial"/>
                <w:b/>
              </w:rPr>
              <w:t>资产规模</w:t>
            </w:r>
          </w:p>
        </w:tc>
        <w:tc>
          <w:tcPr>
            <w:tcW w:w="4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jc w:val="center"/>
              <w:rPr>
                <w:rFonts w:ascii="Arial" w:hAnsi="Arial" w:cs="Arial"/>
                <w:b/>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jc w:val="both"/>
              <w:rPr>
                <w:rFonts w:ascii="Arial" w:hAnsi="Arial" w:cs="Arial"/>
                <w:b/>
              </w:rPr>
            </w:pPr>
            <w:r>
              <w:rPr>
                <w:rFonts w:ascii="Arial" w:cs="Arial"/>
                <w:b/>
              </w:rPr>
              <w:t>职工人数</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jc w:val="center"/>
              <w:rPr>
                <w:rFonts w:ascii="Arial" w:hAnsi="Arial" w:cs="Arial"/>
                <w:b/>
              </w:rPr>
            </w:pPr>
          </w:p>
        </w:tc>
      </w:tr>
      <w:tr w:rsidR="002D77A5">
        <w:trPr>
          <w:cantSplit/>
          <w:trHeight w:val="1610"/>
        </w:trPr>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jc w:val="center"/>
              <w:rPr>
                <w:rFonts w:ascii="Arial" w:hAnsi="Arial" w:cs="Arial"/>
                <w:b/>
              </w:rPr>
            </w:pPr>
          </w:p>
        </w:tc>
        <w:tc>
          <w:tcPr>
            <w:tcW w:w="74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ind w:firstLine="0"/>
              <w:rPr>
                <w:rFonts w:ascii="Arial" w:hAnsi="Arial" w:cs="Arial"/>
                <w:b/>
              </w:rPr>
            </w:pPr>
          </w:p>
        </w:tc>
      </w:tr>
      <w:tr w:rsidR="002D77A5">
        <w:trPr>
          <w:cantSplit/>
          <w:trHeight w:val="1315"/>
        </w:trPr>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C761E8">
            <w:pPr>
              <w:spacing w:line="300" w:lineRule="exact"/>
              <w:ind w:firstLine="0"/>
              <w:jc w:val="both"/>
              <w:rPr>
                <w:rFonts w:ascii="Arial" w:cs="Arial"/>
                <w:b/>
              </w:rPr>
            </w:pPr>
            <w:r>
              <w:rPr>
                <w:rFonts w:ascii="Arial" w:cs="Arial"/>
                <w:b/>
              </w:rPr>
              <w:t>您对教</w:t>
            </w:r>
            <w:r>
              <w:rPr>
                <w:rFonts w:ascii="Arial" w:cs="Arial" w:hint="eastAsia"/>
                <w:b/>
              </w:rPr>
              <w:t>学的建议</w:t>
            </w:r>
          </w:p>
        </w:tc>
        <w:tc>
          <w:tcPr>
            <w:tcW w:w="74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77A5" w:rsidRDefault="002D77A5">
            <w:pPr>
              <w:spacing w:line="300" w:lineRule="exact"/>
              <w:rPr>
                <w:rFonts w:ascii="Arial" w:cs="Arial"/>
                <w:b/>
              </w:rPr>
            </w:pPr>
          </w:p>
          <w:p w:rsidR="002D77A5" w:rsidRDefault="002D77A5">
            <w:pPr>
              <w:spacing w:line="300" w:lineRule="exact"/>
              <w:rPr>
                <w:rFonts w:ascii="Arial" w:cs="Arial"/>
                <w:b/>
              </w:rPr>
            </w:pPr>
          </w:p>
          <w:p w:rsidR="002D77A5" w:rsidRDefault="002D77A5">
            <w:pPr>
              <w:spacing w:line="300" w:lineRule="exact"/>
              <w:rPr>
                <w:rFonts w:ascii="Arial" w:cs="Arial"/>
                <w:b/>
              </w:rPr>
            </w:pPr>
          </w:p>
          <w:p w:rsidR="002D77A5" w:rsidRDefault="002D77A5">
            <w:pPr>
              <w:spacing w:line="300" w:lineRule="exact"/>
              <w:rPr>
                <w:rFonts w:ascii="Arial" w:cs="Arial"/>
                <w:b/>
              </w:rPr>
            </w:pPr>
          </w:p>
        </w:tc>
      </w:tr>
    </w:tbl>
    <w:p w:rsidR="002D77A5" w:rsidRDefault="002D77A5">
      <w:pPr>
        <w:tabs>
          <w:tab w:val="left" w:pos="720"/>
        </w:tabs>
        <w:spacing w:line="360" w:lineRule="auto"/>
        <w:ind w:firstLine="0"/>
        <w:rPr>
          <w:b/>
          <w:szCs w:val="21"/>
        </w:rPr>
      </w:pPr>
    </w:p>
    <w:p w:rsidR="002D77A5" w:rsidRDefault="00C761E8">
      <w:pPr>
        <w:tabs>
          <w:tab w:val="left" w:pos="720"/>
        </w:tabs>
        <w:spacing w:line="360" w:lineRule="auto"/>
        <w:ind w:firstLineChars="300" w:firstLine="632"/>
        <w:rPr>
          <w:rFonts w:asciiTheme="minorEastAsia" w:eastAsiaTheme="minorEastAsia" w:hAnsiTheme="minorEastAsia" w:cstheme="minorEastAsia"/>
          <w:color w:val="800000"/>
          <w:sz w:val="28"/>
          <w:szCs w:val="28"/>
        </w:rPr>
      </w:pPr>
      <w:r>
        <w:rPr>
          <w:b/>
          <w:sz w:val="21"/>
          <w:szCs w:val="21"/>
        </w:rPr>
        <w:t>附注：此表复印、复制有效。所填信息仅用于招生工作，对外保密，请您详细</w:t>
      </w:r>
      <w:r>
        <w:rPr>
          <w:rFonts w:hint="eastAsia"/>
          <w:b/>
          <w:sz w:val="21"/>
          <w:szCs w:val="21"/>
        </w:rPr>
        <w:t>填</w:t>
      </w:r>
      <w:r>
        <w:rPr>
          <w:b/>
          <w:sz w:val="21"/>
          <w:szCs w:val="21"/>
        </w:rPr>
        <w:t>写。</w:t>
      </w:r>
      <w:r>
        <w:rPr>
          <w:rFonts w:hint="eastAsia"/>
          <w:b/>
          <w:szCs w:val="21"/>
        </w:rPr>
        <w:t xml:space="preserve">       </w:t>
      </w:r>
      <w:r>
        <w:rPr>
          <w:b/>
          <w:szCs w:val="21"/>
        </w:rPr>
        <w:t>咨询电话：</w:t>
      </w:r>
      <w:r>
        <w:rPr>
          <w:rFonts w:hint="eastAsia"/>
          <w:b/>
          <w:szCs w:val="21"/>
        </w:rPr>
        <w:t>400-086-8596</w:t>
      </w:r>
      <w:r>
        <w:rPr>
          <w:b/>
          <w:szCs w:val="21"/>
        </w:rPr>
        <w:br/>
      </w:r>
      <w:r>
        <w:rPr>
          <w:rFonts w:hint="eastAsia"/>
          <w:b/>
          <w:szCs w:val="21"/>
        </w:rPr>
        <w:t xml:space="preserve">          </w:t>
      </w:r>
      <w:r>
        <w:rPr>
          <w:rFonts w:ascii="Arial" w:hAnsi="Arial" w:cs="Arial"/>
          <w:b/>
          <w:sz w:val="28"/>
          <w:szCs w:val="28"/>
        </w:rPr>
        <w:t>申请人签字</w:t>
      </w:r>
      <w:r>
        <w:rPr>
          <w:rFonts w:ascii="Arial" w:hAnsi="Arial" w:cs="Arial"/>
          <w:b/>
          <w:sz w:val="28"/>
          <w:szCs w:val="28"/>
        </w:rPr>
        <w:t>:</w:t>
      </w:r>
      <w:r>
        <w:rPr>
          <w:rFonts w:ascii="Arial" w:hAnsi="Arial" w:cs="Arial"/>
          <w:sz w:val="28"/>
          <w:szCs w:val="28"/>
          <w:u w:val="single"/>
        </w:rPr>
        <w:t xml:space="preserve">                  </w:t>
      </w:r>
      <w:r>
        <w:rPr>
          <w:rFonts w:ascii="Arial" w:hAnsi="Arial" w:cs="Arial"/>
          <w:sz w:val="28"/>
          <w:szCs w:val="28"/>
        </w:rPr>
        <w:t xml:space="preserve"> </w:t>
      </w:r>
      <w:r>
        <w:rPr>
          <w:rFonts w:ascii="Arial" w:hAnsi="Arial" w:cs="Arial"/>
          <w:b/>
          <w:sz w:val="28"/>
          <w:szCs w:val="28"/>
        </w:rPr>
        <w:t>填表日期</w:t>
      </w:r>
      <w:r>
        <w:rPr>
          <w:rFonts w:ascii="Arial" w:hAnsi="Arial" w:cs="Arial"/>
          <w:b/>
          <w:sz w:val="28"/>
          <w:szCs w:val="28"/>
        </w:rPr>
        <w:t>:</w:t>
      </w:r>
      <w:r>
        <w:rPr>
          <w:rFonts w:ascii="Arial" w:hAnsi="Arial" w:cs="Arial"/>
          <w:sz w:val="28"/>
          <w:szCs w:val="28"/>
          <w:u w:val="single"/>
        </w:rPr>
        <w:t xml:space="preserve">                  </w:t>
      </w:r>
      <w:r>
        <w:rPr>
          <w:rFonts w:ascii="Arial" w:hAnsi="Arial" w:cs="Arial"/>
          <w:sz w:val="28"/>
          <w:szCs w:val="28"/>
        </w:rPr>
        <w:t xml:space="preserve"> </w:t>
      </w:r>
      <w:r>
        <w:rPr>
          <w:rFonts w:ascii="Arial" w:hAnsi="Arial" w:cs="Arial"/>
          <w:sz w:val="28"/>
          <w:szCs w:val="28"/>
          <w:u w:val="single"/>
        </w:rPr>
        <w:t xml:space="preserve"> </w:t>
      </w:r>
      <w:r>
        <w:rPr>
          <w:sz w:val="21"/>
          <w:szCs w:val="21"/>
        </w:rPr>
        <w:t> </w:t>
      </w:r>
      <w:r>
        <w:rPr>
          <w:noProof/>
          <w:color w:val="C00000"/>
          <w:sz w:val="28"/>
          <w:szCs w:val="28"/>
        </w:rPr>
        <w:drawing>
          <wp:anchor distT="0" distB="0" distL="114300" distR="114300" simplePos="0" relativeHeight="251665408" behindDoc="1" locked="0" layoutInCell="1" allowOverlap="1">
            <wp:simplePos x="0" y="0"/>
            <wp:positionH relativeFrom="column">
              <wp:posOffset>-1104265</wp:posOffset>
            </wp:positionH>
            <wp:positionV relativeFrom="paragraph">
              <wp:posOffset>2175510</wp:posOffset>
            </wp:positionV>
            <wp:extent cx="7681595" cy="4542155"/>
            <wp:effectExtent l="0" t="0" r="14605" b="10795"/>
            <wp:wrapNone/>
            <wp:docPr id="8"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9936206_174123704147_2副本"/>
                    <pic:cNvPicPr>
                      <a:picLocks noChangeAspect="1"/>
                    </pic:cNvPicPr>
                  </pic:nvPicPr>
                  <pic:blipFill>
                    <a:blip r:embed="rId7"/>
                    <a:stretch>
                      <a:fillRect/>
                    </a:stretch>
                  </pic:blipFill>
                  <pic:spPr>
                    <a:xfrm>
                      <a:off x="0" y="0"/>
                      <a:ext cx="7681595" cy="4542155"/>
                    </a:xfrm>
                    <a:prstGeom prst="rect">
                      <a:avLst/>
                    </a:prstGeom>
                    <a:noFill/>
                    <a:ln w="9525">
                      <a:noFill/>
                    </a:ln>
                  </pic:spPr>
                </pic:pic>
              </a:graphicData>
            </a:graphic>
          </wp:anchor>
        </w:drawing>
      </w:r>
      <w:bookmarkEnd w:id="0"/>
    </w:p>
    <w:sectPr w:rsidR="002D77A5">
      <w:headerReference w:type="default" r:id="rId10"/>
      <w:footerReference w:type="default" r:id="rId11"/>
      <w:pgSz w:w="11906" w:h="16838"/>
      <w:pgMar w:top="1457" w:right="1587" w:bottom="1831" w:left="1587"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1E8" w:rsidRDefault="00C761E8">
      <w:pPr>
        <w:spacing w:after="0" w:line="240" w:lineRule="auto"/>
      </w:pPr>
      <w:r>
        <w:separator/>
      </w:r>
    </w:p>
  </w:endnote>
  <w:endnote w:type="continuationSeparator" w:id="0">
    <w:p w:rsidR="00C761E8" w:rsidRDefault="00C7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1" w:subsetted="1" w:fontKey="{C7E4CEE8-BEE8-4ED8-B565-DB0AE5826E25}"/>
  </w:font>
  <w:font w:name="微软雅黑">
    <w:panose1 w:val="020B0503020204020204"/>
    <w:charset w:val="86"/>
    <w:family w:val="swiss"/>
    <w:pitch w:val="variable"/>
    <w:sig w:usb0="80000287" w:usb1="2ACF3C50" w:usb2="00000016" w:usb3="00000000" w:csb0="0004001F" w:csb1="00000000"/>
    <w:embedRegular r:id="rId2" w:subsetted="1" w:fontKey="{A677B710-55D2-4030-B3F5-D2F803D6069B}"/>
    <w:embedBold r:id="rId3" w:subsetted="1" w:fontKey="{1E1764CF-F52D-445A-AC2D-10CB9D2EF319}"/>
  </w:font>
  <w:font w:name="方正隶变_GBK">
    <w:charset w:val="86"/>
    <w:family w:val="auto"/>
    <w:pitch w:val="default"/>
    <w:embedRegular r:id="rId4" w:fontKey="{D1223331-866E-4AB6-B4FD-B8F9EC5F968B}"/>
    <w:embedBold r:id="rId5" w:fontKey="{989E9DFA-039E-4601-9DEF-D94377C330D4}"/>
  </w:font>
  <w:font w:name="仿宋">
    <w:panose1 w:val="02010609060101010101"/>
    <w:charset w:val="86"/>
    <w:family w:val="modern"/>
    <w:pitch w:val="fixed"/>
    <w:sig w:usb0="800002BF" w:usb1="38CF7CFA" w:usb2="00000016" w:usb3="00000000" w:csb0="00040001" w:csb1="00000000"/>
    <w:embedRegular r:id="rId6" w:subsetted="1" w:fontKey="{F54BBE96-83F2-485C-85F0-CEE13C498986}"/>
    <w:embedBold r:id="rId7" w:subsetted="1" w:fontKey="{28BAE209-09D6-4B33-A0B3-835C9AB72E9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A5" w:rsidRDefault="00C761E8">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D77A5" w:rsidRDefault="00C761E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D77A5" w:rsidRDefault="00C761E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1E8" w:rsidRDefault="00C761E8">
      <w:pPr>
        <w:spacing w:after="0" w:line="240" w:lineRule="auto"/>
      </w:pPr>
      <w:r>
        <w:separator/>
      </w:r>
    </w:p>
  </w:footnote>
  <w:footnote w:type="continuationSeparator" w:id="0">
    <w:p w:rsidR="00C761E8" w:rsidRDefault="00C76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A5" w:rsidRDefault="00C761E8">
    <w:pPr>
      <w:pStyle w:val="a7"/>
      <w:pBdr>
        <w:bottom w:val="thickThinSmallGap" w:sz="12" w:space="1" w:color="auto"/>
      </w:pBdr>
      <w:ind w:firstLine="0"/>
      <w:jc w:val="both"/>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TrueTypeFonts/>
  <w:saveSubsetFonts/>
  <w:proofState w:spelling="clean" w:grammar="clean"/>
  <w:defaultTabStop w:val="4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B4"/>
    <w:rsid w:val="000542C4"/>
    <w:rsid w:val="001A5BA6"/>
    <w:rsid w:val="00260746"/>
    <w:rsid w:val="002D77A5"/>
    <w:rsid w:val="00640A03"/>
    <w:rsid w:val="00700DB4"/>
    <w:rsid w:val="009730A5"/>
    <w:rsid w:val="00A36401"/>
    <w:rsid w:val="00B957A7"/>
    <w:rsid w:val="00C20BF7"/>
    <w:rsid w:val="00C761E8"/>
    <w:rsid w:val="00F87711"/>
    <w:rsid w:val="01FA7860"/>
    <w:rsid w:val="02B54CDC"/>
    <w:rsid w:val="03670E7C"/>
    <w:rsid w:val="043E6095"/>
    <w:rsid w:val="05134C8E"/>
    <w:rsid w:val="05615CB2"/>
    <w:rsid w:val="05C87F80"/>
    <w:rsid w:val="06451BB4"/>
    <w:rsid w:val="073F7E05"/>
    <w:rsid w:val="083D6063"/>
    <w:rsid w:val="08C822B3"/>
    <w:rsid w:val="09BE58F2"/>
    <w:rsid w:val="0C403183"/>
    <w:rsid w:val="0E221563"/>
    <w:rsid w:val="0F0C7BC3"/>
    <w:rsid w:val="10892831"/>
    <w:rsid w:val="10EA061A"/>
    <w:rsid w:val="10ED3C89"/>
    <w:rsid w:val="1208286B"/>
    <w:rsid w:val="12250060"/>
    <w:rsid w:val="123D574E"/>
    <w:rsid w:val="1393325C"/>
    <w:rsid w:val="1436228E"/>
    <w:rsid w:val="150316E3"/>
    <w:rsid w:val="15262410"/>
    <w:rsid w:val="16324DB2"/>
    <w:rsid w:val="16704BEB"/>
    <w:rsid w:val="16CB7A39"/>
    <w:rsid w:val="17765EB7"/>
    <w:rsid w:val="17885770"/>
    <w:rsid w:val="18BF7448"/>
    <w:rsid w:val="199B5D2B"/>
    <w:rsid w:val="19B24B44"/>
    <w:rsid w:val="1A731B5C"/>
    <w:rsid w:val="1B315831"/>
    <w:rsid w:val="1BA270F9"/>
    <w:rsid w:val="1EA33052"/>
    <w:rsid w:val="1EFB7CBF"/>
    <w:rsid w:val="206417C5"/>
    <w:rsid w:val="209F4A83"/>
    <w:rsid w:val="21CB7DB4"/>
    <w:rsid w:val="225F7B40"/>
    <w:rsid w:val="247B59B6"/>
    <w:rsid w:val="25C0616B"/>
    <w:rsid w:val="25E46411"/>
    <w:rsid w:val="26B84A14"/>
    <w:rsid w:val="282A58D5"/>
    <w:rsid w:val="28883602"/>
    <w:rsid w:val="28ED377D"/>
    <w:rsid w:val="29774758"/>
    <w:rsid w:val="2A0F0D63"/>
    <w:rsid w:val="2E432771"/>
    <w:rsid w:val="2E6920D8"/>
    <w:rsid w:val="2F1601B0"/>
    <w:rsid w:val="30F9403C"/>
    <w:rsid w:val="31B868AD"/>
    <w:rsid w:val="31C87439"/>
    <w:rsid w:val="33234508"/>
    <w:rsid w:val="337252BE"/>
    <w:rsid w:val="33D64069"/>
    <w:rsid w:val="3527447F"/>
    <w:rsid w:val="367A1B60"/>
    <w:rsid w:val="36DD762D"/>
    <w:rsid w:val="36F75891"/>
    <w:rsid w:val="37F718D6"/>
    <w:rsid w:val="393818EC"/>
    <w:rsid w:val="3A080068"/>
    <w:rsid w:val="3A08611E"/>
    <w:rsid w:val="3B261774"/>
    <w:rsid w:val="3CCE1E5A"/>
    <w:rsid w:val="3CD00571"/>
    <w:rsid w:val="3DAB33B8"/>
    <w:rsid w:val="3E1D1DB8"/>
    <w:rsid w:val="3FEF488D"/>
    <w:rsid w:val="403B306E"/>
    <w:rsid w:val="4119334F"/>
    <w:rsid w:val="435365EF"/>
    <w:rsid w:val="44E939D0"/>
    <w:rsid w:val="45942CDD"/>
    <w:rsid w:val="4625194F"/>
    <w:rsid w:val="46D24F0F"/>
    <w:rsid w:val="46F94EC8"/>
    <w:rsid w:val="481A7493"/>
    <w:rsid w:val="49E31BC9"/>
    <w:rsid w:val="4C3C5110"/>
    <w:rsid w:val="4D684433"/>
    <w:rsid w:val="4DAE08E1"/>
    <w:rsid w:val="4DB73915"/>
    <w:rsid w:val="4F014EE8"/>
    <w:rsid w:val="4F410059"/>
    <w:rsid w:val="506C3DC0"/>
    <w:rsid w:val="53C306C8"/>
    <w:rsid w:val="548A43F0"/>
    <w:rsid w:val="567710A4"/>
    <w:rsid w:val="5A6B4B7D"/>
    <w:rsid w:val="5A756A67"/>
    <w:rsid w:val="5AAB4D60"/>
    <w:rsid w:val="5B0401F4"/>
    <w:rsid w:val="5B204290"/>
    <w:rsid w:val="5B222B33"/>
    <w:rsid w:val="5C3915C0"/>
    <w:rsid w:val="5ED27775"/>
    <w:rsid w:val="605924DE"/>
    <w:rsid w:val="609D52A4"/>
    <w:rsid w:val="61192A53"/>
    <w:rsid w:val="61304D5E"/>
    <w:rsid w:val="63483F76"/>
    <w:rsid w:val="63F51D2A"/>
    <w:rsid w:val="63FB6CEF"/>
    <w:rsid w:val="652C20D4"/>
    <w:rsid w:val="66FF1525"/>
    <w:rsid w:val="673471CE"/>
    <w:rsid w:val="696F7F33"/>
    <w:rsid w:val="6AC16F6F"/>
    <w:rsid w:val="6AC52813"/>
    <w:rsid w:val="6EE80E26"/>
    <w:rsid w:val="6EEE69F6"/>
    <w:rsid w:val="72013A8D"/>
    <w:rsid w:val="754508D3"/>
    <w:rsid w:val="782241D8"/>
    <w:rsid w:val="783150C5"/>
    <w:rsid w:val="78797E6E"/>
    <w:rsid w:val="7902734D"/>
    <w:rsid w:val="79165ABF"/>
    <w:rsid w:val="795151EE"/>
    <w:rsid w:val="7A46680B"/>
    <w:rsid w:val="7AF771AD"/>
    <w:rsid w:val="7B874C2B"/>
    <w:rsid w:val="7E8A5F35"/>
    <w:rsid w:val="7EA0569C"/>
    <w:rsid w:val="7ED849E8"/>
    <w:rsid w:val="7F6F6B55"/>
    <w:rsid w:val="7FED6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034FC83"/>
  <w15:docId w15:val="{CCC58CAA-A4FE-4099-A2C9-0F9C2973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9" w:line="286" w:lineRule="auto"/>
      <w:ind w:firstLine="410"/>
    </w:pPr>
    <w:rPr>
      <w:rFonts w:ascii="宋体" w:hAnsi="宋体" w:cs="宋体"/>
      <w:color w:val="000000"/>
      <w:kern w:val="2"/>
      <w:sz w:val="24"/>
      <w:szCs w:val="22"/>
    </w:rPr>
  </w:style>
  <w:style w:type="paragraph" w:styleId="1">
    <w:name w:val="heading 1"/>
    <w:next w:val="a"/>
    <w:link w:val="10"/>
    <w:uiPriority w:val="9"/>
    <w:unhideWhenUsed/>
    <w:qFormat/>
    <w:pPr>
      <w:keepNext/>
      <w:keepLines/>
      <w:spacing w:after="176" w:line="259" w:lineRule="auto"/>
      <w:ind w:left="10" w:right="267" w:hanging="10"/>
      <w:jc w:val="center"/>
      <w:outlineLvl w:val="0"/>
    </w:pPr>
    <w:rPr>
      <w:rFonts w:ascii="黑体" w:eastAsia="黑体" w:hAnsi="黑体" w:cs="黑体"/>
      <w:color w:val="990000"/>
      <w:kern w:val="2"/>
      <w:sz w:val="32"/>
      <w:szCs w:val="22"/>
    </w:rPr>
  </w:style>
  <w:style w:type="paragraph" w:styleId="2">
    <w:name w:val="heading 2"/>
    <w:next w:val="a"/>
    <w:link w:val="20"/>
    <w:uiPriority w:val="9"/>
    <w:unhideWhenUsed/>
    <w:qFormat/>
    <w:pPr>
      <w:keepNext/>
      <w:keepLines/>
      <w:spacing w:after="19" w:line="259" w:lineRule="auto"/>
      <w:ind w:left="10" w:hanging="10"/>
      <w:outlineLvl w:val="1"/>
    </w:pPr>
    <w:rPr>
      <w:rFonts w:ascii="宋体" w:hAnsi="宋体" w:cs="宋体"/>
      <w:color w:val="FF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sz w:val="18"/>
      <w:szCs w:val="18"/>
    </w:rPr>
  </w:style>
  <w:style w:type="paragraph" w:styleId="a5">
    <w:name w:val="footer"/>
    <w:basedOn w:val="a"/>
    <w:link w:val="a6"/>
    <w:uiPriority w:val="99"/>
    <w:unhideWhenUsed/>
    <w:qFormat/>
    <w:pPr>
      <w:tabs>
        <w:tab w:val="center" w:pos="4153"/>
        <w:tab w:val="right" w:pos="8306"/>
      </w:tabs>
      <w:snapToGrid w:val="0"/>
      <w:spacing w:line="240" w:lineRule="auto"/>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
    <w:uiPriority w:val="99"/>
    <w:unhideWhenUsed/>
    <w:qFormat/>
    <w:pPr>
      <w:spacing w:before="100" w:beforeAutospacing="1" w:after="100" w:afterAutospacing="1"/>
    </w:pPr>
    <w:rPr>
      <w:kern w:val="0"/>
    </w:rPr>
  </w:style>
  <w:style w:type="character" w:styleId="aa">
    <w:name w:val="Strong"/>
    <w:basedOn w:val="a0"/>
    <w:uiPriority w:val="22"/>
    <w:qFormat/>
    <w:rPr>
      <w:b/>
    </w:rPr>
  </w:style>
  <w:style w:type="character" w:styleId="ab">
    <w:name w:val="Hyperlink"/>
    <w:basedOn w:val="a0"/>
    <w:qFormat/>
    <w:rPr>
      <w:color w:val="0000FF"/>
      <w:u w:val="single"/>
    </w:rPr>
  </w:style>
  <w:style w:type="table" w:styleId="ac">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宋体" w:eastAsia="宋体" w:hAnsi="宋体" w:cs="宋体"/>
      <w:color w:val="FF0000"/>
      <w:sz w:val="24"/>
    </w:rPr>
  </w:style>
  <w:style w:type="character" w:customStyle="1" w:styleId="10">
    <w:name w:val="标题 1 字符"/>
    <w:link w:val="1"/>
    <w:qFormat/>
    <w:rPr>
      <w:rFonts w:ascii="黑体" w:eastAsia="黑体" w:hAnsi="黑体" w:cs="黑体"/>
      <w:color w:val="990000"/>
      <w:sz w:val="32"/>
    </w:rPr>
  </w:style>
  <w:style w:type="table" w:customStyle="1" w:styleId="TableGrid">
    <w:name w:val="TableGrid"/>
    <w:qFormat/>
    <w:tblPr>
      <w:tblCellMar>
        <w:top w:w="0" w:type="dxa"/>
        <w:left w:w="0" w:type="dxa"/>
        <w:bottom w:w="0" w:type="dxa"/>
        <w:right w:w="0" w:type="dxa"/>
      </w:tblCellMar>
    </w:tblPr>
  </w:style>
  <w:style w:type="character" w:customStyle="1" w:styleId="a8">
    <w:name w:val="页眉 字符"/>
    <w:basedOn w:val="a0"/>
    <w:link w:val="a7"/>
    <w:uiPriority w:val="99"/>
    <w:qFormat/>
    <w:rPr>
      <w:rFonts w:ascii="宋体" w:eastAsia="宋体" w:hAnsi="宋体" w:cs="宋体"/>
      <w:color w:val="000000"/>
      <w:sz w:val="18"/>
      <w:szCs w:val="18"/>
    </w:rPr>
  </w:style>
  <w:style w:type="character" w:customStyle="1" w:styleId="a6">
    <w:name w:val="页脚 字符"/>
    <w:basedOn w:val="a0"/>
    <w:link w:val="a5"/>
    <w:uiPriority w:val="99"/>
    <w:qFormat/>
    <w:rPr>
      <w:rFonts w:ascii="宋体" w:eastAsia="宋体" w:hAnsi="宋体" w:cs="宋体"/>
      <w:color w:val="000000"/>
      <w:sz w:val="18"/>
      <w:szCs w:val="18"/>
    </w:rPr>
  </w:style>
  <w:style w:type="character" w:customStyle="1" w:styleId="a4">
    <w:name w:val="批注框文本 字符"/>
    <w:basedOn w:val="a0"/>
    <w:link w:val="a3"/>
    <w:uiPriority w:val="99"/>
    <w:semiHidden/>
    <w:qFormat/>
    <w:rPr>
      <w:rFonts w:ascii="宋体" w:eastAsia="宋体" w:hAnsi="宋体" w:cs="宋体"/>
      <w:color w:val="000000"/>
      <w:sz w:val="18"/>
      <w:szCs w:val="18"/>
    </w:rPr>
  </w:style>
  <w:style w:type="character" w:customStyle="1" w:styleId="apple-converted-space">
    <w:name w:val="apple-converted-space"/>
    <w:basedOn w:val="a0"/>
    <w:qFormat/>
  </w:style>
  <w:style w:type="paragraph" w:customStyle="1" w:styleId="1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NUL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北京大学中国房地产总裁高级研修班第十四期招生简章</dc:title>
  <dc:creator>付力超</dc:creator>
  <cp:lastModifiedBy>3397197035@qq.com</cp:lastModifiedBy>
  <cp:revision>7</cp:revision>
  <cp:lastPrinted>2018-09-19T08:20:00Z</cp:lastPrinted>
  <dcterms:created xsi:type="dcterms:W3CDTF">2017-09-13T05:30:00Z</dcterms:created>
  <dcterms:modified xsi:type="dcterms:W3CDTF">2018-12-21T01:16:00Z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