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4902200" cy="1336675"/>
            <wp:effectExtent l="0" t="0" r="12700" b="15875"/>
            <wp:docPr id="2" name="图片 2" descr="QQ截图2022031013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203101332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2891" w:hanging="2891" w:hangingChars="900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  <w:lang w:val="en-US" w:eastAsia="zh-CN"/>
        </w:rPr>
        <w:t>南昌航空大学设计学专业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</w:rPr>
        <w:t>同等学力人员申请硕士学位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2891" w:hanging="2891" w:hangingChars="900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</w:rPr>
        <w:t>招生简章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2891" w:hanging="2891" w:hangingChars="900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院校简介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南昌航空大学成立于1952年，是一所以工为主、工理文管经法教艺等学科协调发展的多科性大学，主要服务于我国航空工业和地方经济社会建设,是江西省人民政府与国家国防科技工业局共建的具有鲜明航空、国防特色的高等学校。学校具有17个硕士学位授权一级学科点，12个硕士专业学位授权点。承担江西省科技重大专项、江西省社科重大招标项目、行业科技项目等省部级科研项目800多项。入选首批“领航江西”智库成员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南昌航空大学艺术与设计学院的前身为成立于2001年的南昌航空工业学院艺术系，2004年7月，根据学院的发展和学校的整体规划，艺术系更名为“艺术与设计学院”。学院拥有设计学一级学科硕士点、艺术硕士专业学位点。五个本科专业：环境设计专业、产品设计专业、视觉传达设计专业、动画专业、工艺美术。学院拥有江西省工业设计中心、江西省文化艺术科学重点研究基地、江西省非物质文化遗产研究基地、江西省科普动漫创作基地4个省级科研平台，获批江西省动画专业综合改革试点项目，江西省优秀动漫教育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为了向社会培养更多的富有创意创新的设计领域高质量人才，2022年南昌航空大学艺术与设计学院特此开设设计学专业课申硕培训班，其中包含环境设计方向、工业设计方向、视觉传达与媒体设计方向、工艺美术研究方向、设计管理方向五个方向的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本专业要求学员们通过学习相关的设计学基础理论，熟悉设计学学科的最新发展方向和趋势，掌握设计学的研究方法和技术，培养具备获取知识能力、科学研究能力、实践能力、学术交流能力，同时具备一定设计学规划、组织、协调能力和良好社会适应能力。能在本行业领域从事科研或教学工作，承担设计创新或设计管理工作的能力，具有良好的社会道德，职业道德和敬业精神的适应社会、经济和文化发展所需要复合式高层次专门设计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特色优势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1、【免试审核入学】：采取资格审核方式入学，免试入学；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2、【申硕仅考1科】：申硕考试科目只考一科（英语或日语），难度低易通过；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3、【多次申硕机会】：4次机会参加申硕全国统考；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4、【正规硕士教育】：科学完整的课程体系，符合条件者可申请硕士学位；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5、【灵活授课】设面授班、网络班，学员可根据自身实际情况选择学习班型；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6、【共享学校资源】：可享受与在校生同等的电子数据资源，获得校友人脉资源。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课程设置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设计学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公共课程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社会主义经济理论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设计基础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艺术设计概论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设计艺术原理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设计方法论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设计美学导论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公共艺术设计及材料研究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近现代设计艺术历史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现代美术与装饰艺术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设计色彩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2730" w:firstLineChars="1300"/>
        <w:contextualSpacing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2730" w:firstLineChars="1300"/>
        <w:contextualSpacing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报考条件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拥护《中华人民共和国宪法》，遵守法律、法规，品行端正。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具有大学本科学历，获得学士学位，并获得学士学位后工作三年以上（含三年），或虽无学士学位但已获得硕士或博士学位者。对已获得的学士、硕士或博士学位为国（境）外学位的，其所获的国（境）外学位需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3、有一定专业基础，并在申请学位专业或相近专业的工作中做出成绩。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报名材料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360" w:leftChars="0" w:firstLine="0" w:firstLineChars="0"/>
        <w:contextualSpacing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填写南昌航空大学同等学力申硕班报名登记表；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360" w:leftChars="0" w:right="0" w:rightChars="0"/>
        <w:contextualSpacing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2、学历、学位证书电子版；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3、身份证正反电子版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4、二寸蓝底寸照电子版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培养方式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1、学制：1.5年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2、学习方式：在职不脱产，线上授课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420" w:leftChars="20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第一阶段（课程学费）：12800元；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2、第二阶段（学位论文指导、学位申请相关费用）：6800元。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获取证书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200"/>
        <w:contextualSpacing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学员按教学计划完成全部课程学习且考试合格者，颁发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南昌航空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设计学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专业结业证书。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200"/>
        <w:contextualSpacing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具有学士学位的学员且完成专业全部课程学习，通过同等学力申硕全国统一考试后，可申请进入硕士学位论文撰写阶段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通过同等学力水平认定，经我校学位委员会批准，授予颁发硕士学位证书。 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200"/>
        <w:contextualSpacing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contextualSpacing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426710"/>
          <wp:effectExtent l="0" t="0" r="2540" b="2540"/>
          <wp:wrapNone/>
          <wp:docPr id="1" name="WordPictureWatermark13455" descr="南昌航空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3455" descr="南昌航空大学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42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6361A"/>
    <w:multiLevelType w:val="singleLevel"/>
    <w:tmpl w:val="A2D636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769E9C"/>
    <w:multiLevelType w:val="singleLevel"/>
    <w:tmpl w:val="BF769E9C"/>
    <w:lvl w:ilvl="0" w:tentative="0">
      <w:start w:val="1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abstractNum w:abstractNumId="2">
    <w:nsid w:val="0A11893D"/>
    <w:multiLevelType w:val="singleLevel"/>
    <w:tmpl w:val="0A11893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058ACD2"/>
    <w:multiLevelType w:val="singleLevel"/>
    <w:tmpl w:val="2058AC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006EC"/>
    <w:rsid w:val="14B6683B"/>
    <w:rsid w:val="1FF71F26"/>
    <w:rsid w:val="214006EC"/>
    <w:rsid w:val="313A538F"/>
    <w:rsid w:val="4EC34BAC"/>
    <w:rsid w:val="67540F45"/>
    <w:rsid w:val="748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1505</Words>
  <Characters>1530</Characters>
  <Lines>0</Lines>
  <Paragraphs>0</Paragraphs>
  <TotalTime>14</TotalTime>
  <ScaleCrop>false</ScaleCrop>
  <LinksUpToDate>false</LinksUpToDate>
  <CharactersWithSpaces>1535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2022-03-10T01:27:00Z</dcterms:created>
  <dc:creator>Administrator</dc:creator>
  <cp:lastModifiedBy>冰冰⊙▽⊙＊</cp:lastModifiedBy>
  <dcterms:modified xsi:type="dcterms:W3CDTF">2022-05-19T02:40:04Z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A79A2C96DA4A4EDD85FCD17D09EC7EBD</vt:lpwstr>
  </property>
</Properties>
</file>